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0DBB5" w14:textId="77777777" w:rsidR="003433FB" w:rsidRDefault="003433FB" w:rsidP="007C7BE5">
      <w:pPr>
        <w:pStyle w:val="NoSpacing"/>
      </w:pPr>
    </w:p>
    <w:p w14:paraId="7314AB14" w14:textId="77777777" w:rsidR="007C7BE5" w:rsidRDefault="007C7BE5" w:rsidP="007C7BE5">
      <w:pPr>
        <w:pStyle w:val="yiv624221822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Gentlemen,</w:t>
      </w:r>
    </w:p>
    <w:p w14:paraId="7AF41DB7" w14:textId="77777777" w:rsidR="007C7BE5" w:rsidRDefault="007C7BE5" w:rsidP="007C7BE5">
      <w:pPr>
        <w:pStyle w:val="yiv624221822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Below are three different items to look at, think and pray about and respond to.</w:t>
      </w:r>
    </w:p>
    <w:p w14:paraId="7F168AAE" w14:textId="77777777" w:rsidR="007C7BE5" w:rsidRDefault="007C7BE5" w:rsidP="007C7BE5">
      <w:pPr>
        <w:pStyle w:val="NoSpacing"/>
      </w:pPr>
    </w:p>
    <w:p w14:paraId="643DFB2A" w14:textId="667B7272" w:rsidR="00692520" w:rsidRPr="00692520" w:rsidRDefault="00692520" w:rsidP="007C7BE5">
      <w:pPr>
        <w:pStyle w:val="NoSpacing"/>
        <w:rPr>
          <w:b/>
          <w:bCs/>
        </w:rPr>
      </w:pPr>
      <w:r w:rsidRPr="00692520">
        <w:rPr>
          <w:b/>
          <w:bCs/>
        </w:rPr>
        <w:t>Preaching schedule: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520"/>
        <w:gridCol w:w="4675"/>
      </w:tblGrid>
      <w:tr w:rsidR="007C7BE5" w14:paraId="74F9AA87" w14:textId="77777777" w:rsidTr="005E7C13">
        <w:tc>
          <w:tcPr>
            <w:tcW w:w="2155" w:type="dxa"/>
            <w:shd w:val="clear" w:color="auto" w:fill="F2F2F2" w:themeFill="background1" w:themeFillShade="F2"/>
          </w:tcPr>
          <w:p w14:paraId="7BFF411E" w14:textId="361417FB" w:rsidR="007C7BE5" w:rsidRPr="005E7C13" w:rsidRDefault="007C7BE5" w:rsidP="007C7BE5">
            <w:pPr>
              <w:pStyle w:val="NoSpacing"/>
              <w:rPr>
                <w:b/>
                <w:bCs/>
              </w:rPr>
            </w:pPr>
            <w:r w:rsidRPr="005E7C13">
              <w:rPr>
                <w:b/>
                <w:bCs/>
              </w:rPr>
              <w:t>Date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14:paraId="0A721450" w14:textId="22E57E32" w:rsidR="007C7BE5" w:rsidRPr="005E7C13" w:rsidRDefault="007C7BE5" w:rsidP="007C7BE5">
            <w:pPr>
              <w:pStyle w:val="NoSpacing"/>
              <w:rPr>
                <w:b/>
                <w:bCs/>
              </w:rPr>
            </w:pPr>
            <w:r w:rsidRPr="005E7C13">
              <w:rPr>
                <w:b/>
                <w:bCs/>
              </w:rPr>
              <w:t>Speaker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5581F0A4" w14:textId="78A23386" w:rsidR="007C7BE5" w:rsidRPr="005E7C13" w:rsidRDefault="007C7BE5" w:rsidP="007C7BE5">
            <w:pPr>
              <w:pStyle w:val="NoSpacing"/>
              <w:rPr>
                <w:b/>
                <w:bCs/>
              </w:rPr>
            </w:pPr>
            <w:r w:rsidRPr="005E7C13">
              <w:rPr>
                <w:b/>
                <w:bCs/>
              </w:rPr>
              <w:t>Topic</w:t>
            </w:r>
          </w:p>
        </w:tc>
      </w:tr>
      <w:tr w:rsidR="007C7BE5" w14:paraId="6F8D8384" w14:textId="77777777" w:rsidTr="007C7BE5">
        <w:tc>
          <w:tcPr>
            <w:tcW w:w="2155" w:type="dxa"/>
          </w:tcPr>
          <w:p w14:paraId="290FECEA" w14:textId="758CFDB5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November 17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630087D3" w14:textId="4B744EAC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Jason Mundie</w:t>
            </w:r>
          </w:p>
        </w:tc>
        <w:tc>
          <w:tcPr>
            <w:tcW w:w="4675" w:type="dxa"/>
          </w:tcPr>
          <w:p w14:paraId="26679A0C" w14:textId="238B6255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God’s Faithfulness</w:t>
            </w:r>
          </w:p>
        </w:tc>
      </w:tr>
      <w:tr w:rsidR="007C7BE5" w14:paraId="4A2EB746" w14:textId="77777777" w:rsidTr="007C7BE5">
        <w:tc>
          <w:tcPr>
            <w:tcW w:w="2155" w:type="dxa"/>
          </w:tcPr>
          <w:p w14:paraId="22FB51E5" w14:textId="4489C7B7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November 24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1E818A3F" w14:textId="6153F836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John Gunter</w:t>
            </w:r>
          </w:p>
        </w:tc>
        <w:tc>
          <w:tcPr>
            <w:tcW w:w="4675" w:type="dxa"/>
          </w:tcPr>
          <w:p w14:paraId="6AA1545F" w14:textId="14754546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God’s Faithfulness</w:t>
            </w:r>
          </w:p>
        </w:tc>
      </w:tr>
      <w:tr w:rsidR="007C7BE5" w14:paraId="5742247A" w14:textId="77777777" w:rsidTr="007C7BE5">
        <w:tc>
          <w:tcPr>
            <w:tcW w:w="2155" w:type="dxa"/>
          </w:tcPr>
          <w:p w14:paraId="7D39CE72" w14:textId="159016BF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December 1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st</w:t>
            </w:r>
          </w:p>
        </w:tc>
        <w:tc>
          <w:tcPr>
            <w:tcW w:w="2520" w:type="dxa"/>
          </w:tcPr>
          <w:p w14:paraId="2DB1D956" w14:textId="402399AD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Steve Awtrey</w:t>
            </w:r>
          </w:p>
        </w:tc>
        <w:tc>
          <w:tcPr>
            <w:tcW w:w="4675" w:type="dxa"/>
          </w:tcPr>
          <w:p w14:paraId="1AEB7DB4" w14:textId="4B8BB7EE" w:rsidR="007C7BE5" w:rsidRDefault="007C7BE5" w:rsidP="007C7BE5">
            <w:pPr>
              <w:pStyle w:val="NoSpacing"/>
            </w:pPr>
            <w:r>
              <w:t>Wrap up with praise service followed by prayer time on 4</w:t>
            </w:r>
            <w:r w:rsidRPr="007C7BE5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7C7BE5" w14:paraId="7B5887E4" w14:textId="77777777" w:rsidTr="007C7BE5">
        <w:tc>
          <w:tcPr>
            <w:tcW w:w="2155" w:type="dxa"/>
          </w:tcPr>
          <w:p w14:paraId="1F7E3E1B" w14:textId="15E673BC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December 8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492146DC" w14:textId="73A5F844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Elders</w:t>
            </w:r>
          </w:p>
        </w:tc>
        <w:tc>
          <w:tcPr>
            <w:tcW w:w="4675" w:type="dxa"/>
          </w:tcPr>
          <w:p w14:paraId="1CA8307A" w14:textId="5C9FE88F" w:rsidR="007C7BE5" w:rsidRDefault="007C7BE5" w:rsidP="007C7BE5">
            <w:pPr>
              <w:pStyle w:val="NoSpacing"/>
            </w:pPr>
            <w:r>
              <w:t>Giving</w:t>
            </w:r>
          </w:p>
        </w:tc>
      </w:tr>
      <w:tr w:rsidR="007C7BE5" w14:paraId="0A454983" w14:textId="77777777" w:rsidTr="007C7BE5">
        <w:tc>
          <w:tcPr>
            <w:tcW w:w="2155" w:type="dxa"/>
          </w:tcPr>
          <w:p w14:paraId="0E62324A" w14:textId="327F9AAD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December 15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682FE91E" w14:textId="5DFA3FF0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Eric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McPherson ?</w:t>
            </w:r>
            <w:proofErr w:type="gramEnd"/>
          </w:p>
        </w:tc>
        <w:tc>
          <w:tcPr>
            <w:tcW w:w="4675" w:type="dxa"/>
          </w:tcPr>
          <w:p w14:paraId="110F127F" w14:textId="3174340F" w:rsidR="007C7BE5" w:rsidRDefault="007C7BE5" w:rsidP="007C7BE5">
            <w:pPr>
              <w:pStyle w:val="NoSpacing"/>
            </w:pPr>
            <w:r>
              <w:t>God’s faithfulness through birth of Jesus through birth of Jesus (pancake breakfast)</w:t>
            </w:r>
          </w:p>
        </w:tc>
      </w:tr>
      <w:tr w:rsidR="007C7BE5" w14:paraId="74B00E0F" w14:textId="77777777" w:rsidTr="007C7BE5">
        <w:tc>
          <w:tcPr>
            <w:tcW w:w="2155" w:type="dxa"/>
          </w:tcPr>
          <w:p w14:paraId="1F21E2FC" w14:textId="2E4FDEDB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December 22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nd</w:t>
            </w:r>
          </w:p>
        </w:tc>
        <w:tc>
          <w:tcPr>
            <w:tcW w:w="2520" w:type="dxa"/>
          </w:tcPr>
          <w:p w14:paraId="720DA075" w14:textId="723EF05E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Jason Vincent</w:t>
            </w:r>
          </w:p>
        </w:tc>
        <w:tc>
          <w:tcPr>
            <w:tcW w:w="4675" w:type="dxa"/>
          </w:tcPr>
          <w:p w14:paraId="0FD18A37" w14:textId="424DA9F0" w:rsidR="007C7BE5" w:rsidRDefault="007C7BE5" w:rsidP="007C7BE5">
            <w:pPr>
              <w:pStyle w:val="NoSpacing"/>
            </w:pPr>
            <w:r>
              <w:t>God’s faithfulness through birth of Jesus</w:t>
            </w:r>
          </w:p>
        </w:tc>
      </w:tr>
      <w:tr w:rsidR="007C7BE5" w14:paraId="5C58856E" w14:textId="77777777" w:rsidTr="007C7BE5">
        <w:tc>
          <w:tcPr>
            <w:tcW w:w="2155" w:type="dxa"/>
          </w:tcPr>
          <w:p w14:paraId="21184A7D" w14:textId="65E7BD8C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December 29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3BEE6CC3" w14:textId="2EDB445B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Nathan Strickland</w:t>
            </w:r>
          </w:p>
        </w:tc>
        <w:tc>
          <w:tcPr>
            <w:tcW w:w="4675" w:type="dxa"/>
          </w:tcPr>
          <w:p w14:paraId="44CF3607" w14:textId="4DD105B1" w:rsidR="007C7BE5" w:rsidRDefault="007C7BE5" w:rsidP="007C7BE5">
            <w:pPr>
              <w:pStyle w:val="NoSpacing"/>
            </w:pPr>
            <w:r>
              <w:t>5</w:t>
            </w:r>
            <w:r w:rsidRPr="007C7BE5">
              <w:rPr>
                <w:vertAlign w:val="superscript"/>
              </w:rPr>
              <w:t>th</w:t>
            </w:r>
            <w:r>
              <w:t xml:space="preserve"> Sunday Next gen worship</w:t>
            </w:r>
          </w:p>
        </w:tc>
      </w:tr>
      <w:tr w:rsidR="007C7BE5" w14:paraId="4A4C5F29" w14:textId="77777777" w:rsidTr="007C7BE5">
        <w:tc>
          <w:tcPr>
            <w:tcW w:w="2155" w:type="dxa"/>
          </w:tcPr>
          <w:p w14:paraId="436152AD" w14:textId="6D7DEB21" w:rsidR="007C7BE5" w:rsidRDefault="007C7BE5" w:rsidP="007C7BE5">
            <w:pPr>
              <w:pStyle w:val="NoSpacing"/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January 5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07AD9E54" w14:textId="6473B825" w:rsidR="007C7BE5" w:rsidRDefault="007C7BE5" w:rsidP="007C7BE5">
            <w:pPr>
              <w:pStyle w:val="NoSpacing"/>
            </w:pPr>
            <w:proofErr w:type="gramStart"/>
            <w:r>
              <w:t>Elder ?</w:t>
            </w:r>
            <w:proofErr w:type="gramEnd"/>
          </w:p>
        </w:tc>
        <w:tc>
          <w:tcPr>
            <w:tcW w:w="4675" w:type="dxa"/>
          </w:tcPr>
          <w:p w14:paraId="2A9FAA13" w14:textId="52155D7D" w:rsidR="007C7BE5" w:rsidRDefault="007C7BE5" w:rsidP="007C7BE5">
            <w:pPr>
              <w:pStyle w:val="NoSpacing"/>
            </w:pPr>
            <w:r>
              <w:t>Theme for year? Hospitality?</w:t>
            </w:r>
          </w:p>
        </w:tc>
      </w:tr>
      <w:tr w:rsidR="007C7BE5" w14:paraId="6C3AB081" w14:textId="77777777" w:rsidTr="007C7BE5">
        <w:tc>
          <w:tcPr>
            <w:tcW w:w="2155" w:type="dxa"/>
          </w:tcPr>
          <w:p w14:paraId="5D88A56A" w14:textId="6DAC473D" w:rsidR="007C7BE5" w:rsidRDefault="007C7BE5" w:rsidP="007C7BE5">
            <w:pPr>
              <w:pStyle w:val="NoSpacing"/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January 12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5E3EB5BD" w14:textId="45EFD15B" w:rsidR="007C7BE5" w:rsidRDefault="007C7BE5" w:rsidP="007C7BE5">
            <w:pPr>
              <w:pStyle w:val="NoSpacing"/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Logan </w:t>
            </w:r>
            <w:proofErr w:type="gramStart"/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Whalen ?</w:t>
            </w:r>
            <w:proofErr w:type="gramEnd"/>
          </w:p>
        </w:tc>
        <w:tc>
          <w:tcPr>
            <w:tcW w:w="4675" w:type="dxa"/>
          </w:tcPr>
          <w:p w14:paraId="26CEF285" w14:textId="2BFC4197" w:rsidR="007C7BE5" w:rsidRDefault="007C7BE5" w:rsidP="007C7BE5">
            <w:pPr>
              <w:pStyle w:val="NoSpacing"/>
            </w:pPr>
            <w:r>
              <w:t xml:space="preserve"> open</w:t>
            </w:r>
          </w:p>
        </w:tc>
      </w:tr>
      <w:tr w:rsidR="007C7BE5" w14:paraId="60624661" w14:textId="77777777" w:rsidTr="007C7BE5">
        <w:tc>
          <w:tcPr>
            <w:tcW w:w="2155" w:type="dxa"/>
          </w:tcPr>
          <w:p w14:paraId="211B573D" w14:textId="26888726" w:rsidR="007C7BE5" w:rsidRDefault="007C7BE5" w:rsidP="007C7BE5">
            <w:pPr>
              <w:pStyle w:val="NoSpacing"/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January 19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30EE8418" w14:textId="77777777" w:rsidR="007C7BE5" w:rsidRDefault="007C7BE5" w:rsidP="007C7BE5">
            <w:pPr>
              <w:pStyle w:val="NoSpacing"/>
            </w:pPr>
          </w:p>
        </w:tc>
        <w:tc>
          <w:tcPr>
            <w:tcW w:w="4675" w:type="dxa"/>
          </w:tcPr>
          <w:p w14:paraId="494E6AC1" w14:textId="77777777" w:rsidR="007C7BE5" w:rsidRDefault="007C7BE5" w:rsidP="007C7BE5">
            <w:pPr>
              <w:pStyle w:val="NoSpacing"/>
            </w:pPr>
          </w:p>
        </w:tc>
      </w:tr>
      <w:tr w:rsidR="007C7BE5" w14:paraId="38E0CDF3" w14:textId="77777777" w:rsidTr="007C7BE5">
        <w:tc>
          <w:tcPr>
            <w:tcW w:w="2155" w:type="dxa"/>
          </w:tcPr>
          <w:p w14:paraId="141A7046" w14:textId="1B0353D6" w:rsidR="007C7BE5" w:rsidRDefault="007C7BE5" w:rsidP="007C7BE5">
            <w:pPr>
              <w:pStyle w:val="NoSpacing"/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January 26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th</w:t>
            </w:r>
          </w:p>
        </w:tc>
        <w:tc>
          <w:tcPr>
            <w:tcW w:w="2520" w:type="dxa"/>
          </w:tcPr>
          <w:p w14:paraId="5551DD88" w14:textId="77777777" w:rsidR="007C7BE5" w:rsidRDefault="007C7BE5" w:rsidP="007C7BE5">
            <w:pPr>
              <w:pStyle w:val="NoSpacing"/>
            </w:pPr>
          </w:p>
        </w:tc>
        <w:tc>
          <w:tcPr>
            <w:tcW w:w="4675" w:type="dxa"/>
          </w:tcPr>
          <w:p w14:paraId="40AC9BC6" w14:textId="77777777" w:rsidR="007C7BE5" w:rsidRDefault="007C7BE5" w:rsidP="007C7BE5">
            <w:pPr>
              <w:pStyle w:val="NoSpacing"/>
            </w:pPr>
          </w:p>
        </w:tc>
      </w:tr>
      <w:tr w:rsidR="007C7BE5" w14:paraId="26F7F491" w14:textId="77777777" w:rsidTr="007C7BE5">
        <w:tc>
          <w:tcPr>
            <w:tcW w:w="2155" w:type="dxa"/>
          </w:tcPr>
          <w:p w14:paraId="1D70B7F4" w14:textId="1193A575" w:rsidR="007C7BE5" w:rsidRDefault="007C7BE5" w:rsidP="007C7BE5">
            <w:pPr>
              <w:pStyle w:val="NoSpacing"/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February 2</w:t>
            </w:r>
            <w:r>
              <w:rPr>
                <w:rFonts w:ascii="Calibri" w:hAnsi="Calibri" w:cs="Calibri"/>
                <w:color w:val="000000"/>
                <w:shd w:val="clear" w:color="auto" w:fill="FFFFFF"/>
                <w:vertAlign w:val="superscript"/>
              </w:rPr>
              <w:t>nd</w:t>
            </w:r>
            <w:r>
              <w:rPr>
                <w:rStyle w:val="yiv6242218223gmail-apple-converted-space"/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> </w:t>
            </w:r>
          </w:p>
        </w:tc>
        <w:tc>
          <w:tcPr>
            <w:tcW w:w="2520" w:type="dxa"/>
          </w:tcPr>
          <w:p w14:paraId="084DD2E7" w14:textId="77777777" w:rsidR="007C7BE5" w:rsidRDefault="007C7BE5" w:rsidP="007C7BE5">
            <w:pPr>
              <w:pStyle w:val="NoSpacing"/>
            </w:pPr>
          </w:p>
        </w:tc>
        <w:tc>
          <w:tcPr>
            <w:tcW w:w="4675" w:type="dxa"/>
          </w:tcPr>
          <w:p w14:paraId="2CA0916E" w14:textId="77777777" w:rsidR="007C7BE5" w:rsidRDefault="007C7BE5" w:rsidP="007C7BE5">
            <w:pPr>
              <w:pStyle w:val="NoSpacing"/>
            </w:pPr>
          </w:p>
        </w:tc>
      </w:tr>
    </w:tbl>
    <w:p w14:paraId="342DDE13" w14:textId="77777777" w:rsidR="007C7BE5" w:rsidRPr="00EB6C92" w:rsidRDefault="007C7BE5" w:rsidP="007C7BE5">
      <w:pPr>
        <w:pStyle w:val="NoSpacing"/>
        <w:rPr>
          <w:sz w:val="4"/>
          <w:szCs w:val="4"/>
        </w:rPr>
      </w:pPr>
    </w:p>
    <w:p w14:paraId="0C8182F4" w14:textId="77777777" w:rsidR="007C7BE5" w:rsidRDefault="007C7BE5" w:rsidP="007C7BE5">
      <w:pPr>
        <w:pStyle w:val="NoSpacing"/>
      </w:pPr>
    </w:p>
    <w:p w14:paraId="307AC865" w14:textId="77777777" w:rsidR="007C7BE5" w:rsidRDefault="007C7BE5" w:rsidP="007C7BE5">
      <w:pPr>
        <w:pStyle w:val="yiv624221822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Mundie’s interview with the Elder’s, Jeff, </w:t>
      </w:r>
      <w:proofErr w:type="gramStart"/>
      <w:r>
        <w:rPr>
          <w:rFonts w:ascii="Calibri" w:hAnsi="Calibri" w:cs="Calibri"/>
          <w:b/>
          <w:bCs/>
          <w:color w:val="000000"/>
          <w:sz w:val="27"/>
          <w:szCs w:val="27"/>
        </w:rPr>
        <w:t>Ross</w:t>
      </w:r>
      <w:proofErr w:type="gramEnd"/>
      <w:r>
        <w:rPr>
          <w:rFonts w:ascii="Calibri" w:hAnsi="Calibri" w:cs="Calibri"/>
          <w:b/>
          <w:bCs/>
          <w:color w:val="000000"/>
          <w:sz w:val="27"/>
          <w:szCs w:val="27"/>
        </w:rPr>
        <w:t xml:space="preserve"> and wives.</w:t>
      </w:r>
    </w:p>
    <w:p w14:paraId="71669C96" w14:textId="23BA2ABD" w:rsidR="007C7BE5" w:rsidRDefault="007C7BE5" w:rsidP="007C7BE5">
      <w:pPr>
        <w:pStyle w:val="yiv6242218223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We will meet on the 4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th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floor.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Steve Walker is sending details about food.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We will start by everyone going around and introducing themselves.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Then </w:t>
      </w:r>
      <w:r w:rsidR="009F736D">
        <w:rPr>
          <w:rFonts w:ascii="Calibri" w:hAnsi="Calibri" w:cs="Calibri"/>
          <w:color w:val="000000"/>
          <w:sz w:val="27"/>
          <w:szCs w:val="27"/>
        </w:rPr>
        <w:t>Steve Awtrey</w:t>
      </w:r>
      <w:r>
        <w:rPr>
          <w:rFonts w:ascii="Calibri" w:hAnsi="Calibri" w:cs="Calibri"/>
          <w:color w:val="000000"/>
          <w:sz w:val="27"/>
          <w:szCs w:val="27"/>
        </w:rPr>
        <w:t xml:space="preserve"> will ask question #1 as an icebreaker. We will follow that with some of these questions.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Pick one or two questions you would like to ask and email me with the questions. Those not picked will probably no be asked.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After we are finished with the questions and before he asks us questions, </w:t>
      </w:r>
      <w:r w:rsidR="009F736D">
        <w:rPr>
          <w:rFonts w:ascii="Calibri" w:hAnsi="Calibri" w:cs="Calibri"/>
          <w:color w:val="000000"/>
          <w:sz w:val="27"/>
          <w:szCs w:val="27"/>
        </w:rPr>
        <w:t>Steve Awtrey</w:t>
      </w:r>
      <w:r>
        <w:rPr>
          <w:rFonts w:ascii="Calibri" w:hAnsi="Calibri" w:cs="Calibri"/>
          <w:color w:val="000000"/>
          <w:sz w:val="27"/>
          <w:szCs w:val="27"/>
        </w:rPr>
        <w:t xml:space="preserve"> will ask the last question about their schedule for moving here if we offer the job to them.</w:t>
      </w:r>
    </w:p>
    <w:p w14:paraId="4B6B077B" w14:textId="77777777" w:rsidR="007C7BE5" w:rsidRPr="00EB6C92" w:rsidRDefault="007C7BE5" w:rsidP="007C7BE5">
      <w:pPr>
        <w:pStyle w:val="NoSpacing"/>
        <w:rPr>
          <w:sz w:val="4"/>
          <w:szCs w:val="4"/>
        </w:rPr>
      </w:pPr>
    </w:p>
    <w:p w14:paraId="25E8EFCE" w14:textId="77777777" w:rsidR="007C7BE5" w:rsidRDefault="007C7BE5" w:rsidP="007C7BE5">
      <w:pPr>
        <w:pStyle w:val="NoSpacing"/>
      </w:pPr>
    </w:p>
    <w:p w14:paraId="2C1B5F4E" w14:textId="77777777" w:rsidR="007C7BE5" w:rsidRDefault="007C7BE5" w:rsidP="007C7BE5">
      <w:pPr>
        <w:pStyle w:val="yiv6242218223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Suggested schedule for making the decision.</w:t>
      </w:r>
    </w:p>
    <w:p w14:paraId="3123EF5B" w14:textId="77777777" w:rsidR="007C7BE5" w:rsidRDefault="007C7BE5" w:rsidP="007C7BE5">
      <w:pPr>
        <w:pStyle w:val="yiv6242218223msonormal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We have not decided on a schedule for making the decision.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Here is a suggestion to start our discussion: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I would suggest that on Sunday the 8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Calibri"/>
          <w:color w:val="000000"/>
          <w:sz w:val="27"/>
          <w:szCs w:val="27"/>
        </w:rPr>
        <w:t>, we have a praise service, I will make brief comments summarizing our series we just finished, then a prayer time during bible class on the 4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th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floor. 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We then ask for input from the congregation until the 9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th</w:t>
      </w:r>
      <w:r>
        <w:rPr>
          <w:rFonts w:ascii="Calibri" w:hAnsi="Calibri" w:cs="Calibri"/>
          <w:color w:val="000000"/>
          <w:sz w:val="27"/>
          <w:szCs w:val="27"/>
        </w:rPr>
        <w:t>and ask the congregation to pray and fast sometime during the week after the 8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th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and we meet on Saturday the 13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th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 xml:space="preserve">and talk, pray and ask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try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to make a decision.</w:t>
      </w:r>
      <w:r>
        <w:rPr>
          <w:rStyle w:val="yiv6242218223gmail-apple-converted-space"/>
          <w:rFonts w:ascii="Calibri" w:eastAsiaTheme="majorEastAsia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27"/>
          <w:szCs w:val="27"/>
        </w:rPr>
        <w:t> (We will also have an elder’s meeting on the 2</w:t>
      </w:r>
      <w:r>
        <w:rPr>
          <w:rFonts w:ascii="Calibri" w:hAnsi="Calibri" w:cs="Calibri"/>
          <w:color w:val="000000"/>
          <w:sz w:val="27"/>
          <w:szCs w:val="27"/>
          <w:vertAlign w:val="superscript"/>
        </w:rPr>
        <w:t>nd</w:t>
      </w:r>
      <w:r>
        <w:rPr>
          <w:rFonts w:ascii="Calibri" w:hAnsi="Calibri" w:cs="Calibri"/>
          <w:color w:val="000000"/>
          <w:sz w:val="27"/>
          <w:szCs w:val="27"/>
        </w:rPr>
        <w:t>.)</w:t>
      </w:r>
    </w:p>
    <w:p w14:paraId="044D81EC" w14:textId="77777777" w:rsidR="007C7BE5" w:rsidRDefault="007C7BE5" w:rsidP="007C7BE5">
      <w:pPr>
        <w:pStyle w:val="NoSpacing"/>
      </w:pPr>
    </w:p>
    <w:p w14:paraId="1FFA8888" w14:textId="00933EFF" w:rsidR="00CD30F7" w:rsidRDefault="00CD30F7" w:rsidP="007C7BE5">
      <w:pPr>
        <w:pStyle w:val="NoSpacing"/>
      </w:pPr>
      <w:r>
        <w:t xml:space="preserve">Nov </w:t>
      </w:r>
      <w:r w:rsidR="007457D2">
        <w:t>15-17</w:t>
      </w:r>
      <w:r w:rsidR="007457D2">
        <w:tab/>
        <w:t>Jason and Megan Mundie visit</w:t>
      </w:r>
    </w:p>
    <w:p w14:paraId="77E140DB" w14:textId="40F3D2E4" w:rsidR="007457D2" w:rsidRDefault="007457D2" w:rsidP="007C7BE5">
      <w:pPr>
        <w:pStyle w:val="NoSpacing"/>
      </w:pPr>
      <w:r>
        <w:t>Nov 22-24</w:t>
      </w:r>
      <w:r>
        <w:tab/>
        <w:t xml:space="preserve">John and </w:t>
      </w:r>
      <w:r w:rsidR="00DE249E">
        <w:t>Katie Gunter visit</w:t>
      </w:r>
    </w:p>
    <w:p w14:paraId="598A5684" w14:textId="354B2C98" w:rsidR="005E7C13" w:rsidRDefault="005E7C13" w:rsidP="007C7BE5">
      <w:pPr>
        <w:pStyle w:val="NoSpacing"/>
      </w:pPr>
      <w:r>
        <w:t>December 2</w:t>
      </w:r>
      <w:r>
        <w:tab/>
        <w:t xml:space="preserve">Monday – elders </w:t>
      </w:r>
      <w:proofErr w:type="gramStart"/>
      <w:r>
        <w:t>meet</w:t>
      </w:r>
      <w:proofErr w:type="gramEnd"/>
    </w:p>
    <w:p w14:paraId="66215693" w14:textId="79414F41" w:rsidR="007C7BE5" w:rsidRDefault="007C7BE5" w:rsidP="007C7BE5">
      <w:pPr>
        <w:pStyle w:val="NoSpacing"/>
      </w:pPr>
      <w:r>
        <w:t>December 8</w:t>
      </w:r>
      <w:r>
        <w:tab/>
        <w:t>Sunday – use class time to meet with congregation on 4</w:t>
      </w:r>
      <w:r w:rsidRPr="007C7BE5">
        <w:rPr>
          <w:vertAlign w:val="superscript"/>
        </w:rPr>
        <w:t>th</w:t>
      </w:r>
      <w:r>
        <w:t xml:space="preserve"> </w:t>
      </w:r>
      <w:proofErr w:type="gramStart"/>
      <w:r>
        <w:t>floor</w:t>
      </w:r>
      <w:proofErr w:type="gramEnd"/>
      <w:r>
        <w:t xml:space="preserve"> </w:t>
      </w:r>
    </w:p>
    <w:p w14:paraId="10763413" w14:textId="2C3470BF" w:rsidR="007C7BE5" w:rsidRDefault="007C7BE5" w:rsidP="007C7BE5">
      <w:pPr>
        <w:pStyle w:val="NoSpacing"/>
      </w:pPr>
      <w:r>
        <w:t>December 9</w:t>
      </w:r>
      <w:r w:rsidR="005E7C13">
        <w:tab/>
        <w:t xml:space="preserve">Monday – congregation to give feedback to </w:t>
      </w:r>
      <w:proofErr w:type="gramStart"/>
      <w:r w:rsidR="005E7C13">
        <w:t>elders</w:t>
      </w:r>
      <w:proofErr w:type="gramEnd"/>
    </w:p>
    <w:p w14:paraId="5DA1A771" w14:textId="7824AF7B" w:rsidR="007C7BE5" w:rsidRDefault="005E7C13" w:rsidP="007C7BE5">
      <w:pPr>
        <w:pStyle w:val="NoSpacing"/>
      </w:pPr>
      <w:r>
        <w:t>Week of Dec 8</w:t>
      </w:r>
      <w:r>
        <w:tab/>
        <w:t xml:space="preserve">Pray and </w:t>
      </w:r>
      <w:proofErr w:type="gramStart"/>
      <w:r>
        <w:t>fast</w:t>
      </w:r>
      <w:proofErr w:type="gramEnd"/>
    </w:p>
    <w:p w14:paraId="2BBD94C9" w14:textId="17F6FC7F" w:rsidR="005E7C13" w:rsidRDefault="005E7C13" w:rsidP="007C7BE5">
      <w:pPr>
        <w:pStyle w:val="NoSpacing"/>
      </w:pPr>
      <w:r>
        <w:t>December 13</w:t>
      </w:r>
      <w:r>
        <w:tab/>
        <w:t xml:space="preserve">Saturday – elders meet to talk, pray, and try and make </w:t>
      </w:r>
      <w:proofErr w:type="gramStart"/>
      <w:r>
        <w:t>decision</w:t>
      </w:r>
      <w:proofErr w:type="gramEnd"/>
    </w:p>
    <w:p w14:paraId="21211F89" w14:textId="0EC386CA" w:rsidR="005E7C13" w:rsidRDefault="005E7C13">
      <w:r>
        <w:br w:type="page"/>
      </w:r>
    </w:p>
    <w:p w14:paraId="5518E903" w14:textId="77777777" w:rsidR="005E7C13" w:rsidRDefault="005E7C13" w:rsidP="005E7C13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Shepherding couple questions for candidate and wife:</w:t>
      </w:r>
    </w:p>
    <w:p w14:paraId="37AFF321" w14:textId="77777777" w:rsidR="005E7C13" w:rsidRDefault="005E7C13" w:rsidP="005E7C13">
      <w:pPr>
        <w:pStyle w:val="NoSpacing"/>
        <w:rPr>
          <w:sz w:val="24"/>
          <w:szCs w:val="24"/>
        </w:rPr>
      </w:pPr>
    </w:p>
    <w:p w14:paraId="740F0710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How do you cope with stress and how do </w:t>
      </w:r>
      <w:proofErr w:type="gramStart"/>
      <w:r>
        <w:rPr>
          <w:sz w:val="24"/>
          <w:szCs w:val="24"/>
        </w:rPr>
        <w:t>you</w:t>
      </w:r>
      <w:proofErr w:type="gramEnd"/>
      <w:r>
        <w:rPr>
          <w:sz w:val="24"/>
          <w:szCs w:val="24"/>
        </w:rPr>
        <w:t xml:space="preserve"> de-stress after a tough day?</w:t>
      </w:r>
    </w:p>
    <w:p w14:paraId="7F8ED4FD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58DE892" w14:textId="49347174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are some of your hobbies and what do you guys like to do as a couple for fun? </w:t>
      </w:r>
      <w:r w:rsidRPr="005E7C13">
        <w:rPr>
          <w:b/>
          <w:bCs/>
          <w:color w:val="FF0000"/>
          <w:sz w:val="24"/>
          <w:szCs w:val="24"/>
        </w:rPr>
        <w:t>Awtrey</w:t>
      </w:r>
    </w:p>
    <w:p w14:paraId="501FE9DA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735B2E9A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Ministers spend a lot of time with people. Yet, ministry can be isolating. How do you combat the times when you feel alone?  </w:t>
      </w:r>
    </w:p>
    <w:p w14:paraId="0C17C50E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06EF6E59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teaching/preaching methods do you use?  What do you like to teach?   </w:t>
      </w:r>
    </w:p>
    <w:p w14:paraId="2A691204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1BE4FA73" w14:textId="06CCEBF6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Please discuss your idea of collaboration as it relates to the working with ministry leaders, other staff, and elders. </w:t>
      </w:r>
      <w:r w:rsidRPr="005E7C13">
        <w:rPr>
          <w:b/>
          <w:bCs/>
          <w:color w:val="FF0000"/>
          <w:sz w:val="24"/>
          <w:szCs w:val="24"/>
        </w:rPr>
        <w:t>Walker</w:t>
      </w:r>
    </w:p>
    <w:p w14:paraId="3A68BCD5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5F2113EA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are your expectations of ministry leaders, other staff, and elders?</w:t>
      </w:r>
      <w:r>
        <w:rPr>
          <w:rFonts w:ascii="Arial" w:hAnsi="Arial" w:cs="Arial"/>
          <w:sz w:val="24"/>
          <w:szCs w:val="24"/>
        </w:rPr>
        <w:t> </w:t>
      </w:r>
      <w:r>
        <w:rPr>
          <w:rFonts w:cs="Aptos"/>
          <w:sz w:val="24"/>
          <w:szCs w:val="24"/>
        </w:rPr>
        <w:t> </w:t>
      </w:r>
    </w:p>
    <w:p w14:paraId="1305DE5D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63304DE8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does healthy church look like?   </w:t>
      </w:r>
    </w:p>
    <w:p w14:paraId="4F2998FE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09DF2EB4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need to be at a place long term?   </w:t>
      </w:r>
    </w:p>
    <w:p w14:paraId="520F6E7B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350E3C47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do you consider to be the most rewarding part of ministry?   </w:t>
      </w:r>
    </w:p>
    <w:p w14:paraId="7E2B303A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59E6295D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have had a few years to find out about St. Louis.  What do you like about it?  Dislike? </w:t>
      </w:r>
    </w:p>
    <w:p w14:paraId="6DCDBE35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0906E6E7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will a ministry job in St. Louis affect your family?</w:t>
      </w:r>
    </w:p>
    <w:p w14:paraId="68D4D1E8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47858EA4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there any beliefs, practices or situations that would keep you from taking a job with McKnight Crossings? </w:t>
      </w:r>
    </w:p>
    <w:p w14:paraId="69BE0FDA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3B731C13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Describe your leadership style and the methods you will use to establish working relationships?  </w:t>
      </w:r>
    </w:p>
    <w:p w14:paraId="4A08E4BC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523BE659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Is there anything else about you that you feel is important that we know?   </w:t>
      </w:r>
    </w:p>
    <w:p w14:paraId="5F00CD4E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3CD11588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You have seen a little bit of a profile of McKnight Crossings, what item(s) made a positive impression upon you, and what item(s) do you see that you could help us to improve?</w:t>
      </w:r>
    </w:p>
    <w:p w14:paraId="3C33E756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2E3E9B6B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Working successfully with the elders, the church staff, the </w:t>
      </w:r>
      <w:proofErr w:type="gramStart"/>
      <w:r>
        <w:rPr>
          <w:sz w:val="24"/>
          <w:szCs w:val="24"/>
        </w:rPr>
        <w:t>congregation</w:t>
      </w:r>
      <w:proofErr w:type="gramEnd"/>
      <w:r>
        <w:rPr>
          <w:sz w:val="24"/>
          <w:szCs w:val="24"/>
        </w:rPr>
        <w:t xml:space="preserve"> and the community requires a very talented individual. How would you managed to navigate these four distinct areas of responsibility most effectively?</w:t>
      </w:r>
    </w:p>
    <w:p w14:paraId="32DD3528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6B4D1ED6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would you like to ask us?</w:t>
      </w:r>
    </w:p>
    <w:p w14:paraId="08A4F9BF" w14:textId="77777777" w:rsidR="005E7C13" w:rsidRDefault="005E7C13" w:rsidP="005E7C13">
      <w:pPr>
        <w:pStyle w:val="NoSpacing"/>
        <w:ind w:left="720"/>
        <w:rPr>
          <w:sz w:val="24"/>
          <w:szCs w:val="24"/>
        </w:rPr>
      </w:pPr>
    </w:p>
    <w:p w14:paraId="3C0DCD8F" w14:textId="77777777" w:rsidR="005E7C13" w:rsidRDefault="005E7C13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Summer or autumn?  Spring or winter?  Jet ski or snow ski?  Beach or mountains?  Facebook or Instagram?  Country or Rock &amp; Roll?  Introvert or Extrovert?  Ice Cream in a bowl or </w:t>
      </w:r>
      <w:proofErr w:type="gramStart"/>
      <w:r>
        <w:rPr>
          <w:sz w:val="24"/>
          <w:szCs w:val="24"/>
        </w:rPr>
        <w:t>cone?</w:t>
      </w:r>
      <w:proofErr w:type="gramEnd"/>
    </w:p>
    <w:p w14:paraId="7893B120" w14:textId="77777777" w:rsidR="005E7C13" w:rsidRDefault="005E7C13" w:rsidP="005E7C13">
      <w:pPr>
        <w:pStyle w:val="NoSpacing"/>
        <w:ind w:left="720"/>
        <w:rPr>
          <w:sz w:val="4"/>
          <w:szCs w:val="4"/>
        </w:rPr>
      </w:pPr>
    </w:p>
    <w:p w14:paraId="2243B0C5" w14:textId="77777777" w:rsidR="00827873" w:rsidRDefault="00827873" w:rsidP="005E7C13">
      <w:pPr>
        <w:pStyle w:val="NoSpacing"/>
        <w:ind w:left="720"/>
        <w:rPr>
          <w:sz w:val="4"/>
          <w:szCs w:val="4"/>
        </w:rPr>
      </w:pPr>
    </w:p>
    <w:p w14:paraId="705780FD" w14:textId="77777777" w:rsidR="00827873" w:rsidRDefault="00827873" w:rsidP="005E7C13">
      <w:pPr>
        <w:pStyle w:val="NoSpacing"/>
        <w:ind w:left="720"/>
        <w:rPr>
          <w:sz w:val="4"/>
          <w:szCs w:val="4"/>
        </w:rPr>
      </w:pPr>
    </w:p>
    <w:p w14:paraId="597FAC48" w14:textId="77777777" w:rsidR="00827873" w:rsidRPr="00827873" w:rsidRDefault="00827873" w:rsidP="005E7C13">
      <w:pPr>
        <w:pStyle w:val="NoSpacing"/>
        <w:ind w:left="720"/>
        <w:rPr>
          <w:sz w:val="4"/>
          <w:szCs w:val="4"/>
        </w:rPr>
      </w:pPr>
    </w:p>
    <w:p w14:paraId="59A405D5" w14:textId="75B5BF19" w:rsidR="005159FA" w:rsidRDefault="005E7C13" w:rsidP="005159FA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Who is the most famous person you have ever met?</w:t>
      </w:r>
    </w:p>
    <w:p w14:paraId="759DBE01" w14:textId="77777777" w:rsidR="00827873" w:rsidRPr="00827873" w:rsidRDefault="00827873" w:rsidP="00827873">
      <w:pPr>
        <w:pStyle w:val="NoSpacing"/>
        <w:rPr>
          <w:sz w:val="4"/>
          <w:szCs w:val="4"/>
        </w:rPr>
      </w:pPr>
    </w:p>
    <w:p w14:paraId="3AA150C2" w14:textId="2E854A40" w:rsidR="005159FA" w:rsidRDefault="005159FA" w:rsidP="005E7C13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offered </w:t>
      </w:r>
      <w:r w:rsidRPr="005159FA">
        <w:rPr>
          <w:sz w:val="24"/>
          <w:szCs w:val="24"/>
        </w:rPr>
        <w:t>the role as lead minister, what would the schedule for the move look like that would work for your family?</w:t>
      </w:r>
    </w:p>
    <w:p w14:paraId="58659A67" w14:textId="77777777" w:rsidR="005E7C13" w:rsidRDefault="005E7C13" w:rsidP="005E7C13">
      <w:pPr>
        <w:pStyle w:val="NoSpacing"/>
        <w:rPr>
          <w:sz w:val="4"/>
          <w:szCs w:val="4"/>
        </w:rPr>
      </w:pPr>
    </w:p>
    <w:p w14:paraId="7E16B9D0" w14:textId="77777777" w:rsidR="005E7C13" w:rsidRDefault="005E7C13" w:rsidP="007C7BE5">
      <w:pPr>
        <w:pStyle w:val="NoSpacing"/>
      </w:pPr>
    </w:p>
    <w:sectPr w:rsidR="005E7C13" w:rsidSect="007C7B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338CE"/>
    <w:multiLevelType w:val="hybridMultilevel"/>
    <w:tmpl w:val="F1C4B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3236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E5"/>
    <w:rsid w:val="00081EF9"/>
    <w:rsid w:val="003433FB"/>
    <w:rsid w:val="005159FA"/>
    <w:rsid w:val="005E7C13"/>
    <w:rsid w:val="00692520"/>
    <w:rsid w:val="006E496C"/>
    <w:rsid w:val="007457D2"/>
    <w:rsid w:val="007C7BE5"/>
    <w:rsid w:val="00826424"/>
    <w:rsid w:val="00827873"/>
    <w:rsid w:val="009F736D"/>
    <w:rsid w:val="00CD30F7"/>
    <w:rsid w:val="00DE249E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B085"/>
  <w15:chartTrackingRefBased/>
  <w15:docId w15:val="{38DEB4F0-0DEC-427F-9F98-9E1043B5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B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7B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B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B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7B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B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B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B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B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7B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B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B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7B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B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B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B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7B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7B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7B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7B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7B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7B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7B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7B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7B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7B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7BE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C7BE5"/>
    <w:pPr>
      <w:spacing w:after="0" w:line="240" w:lineRule="auto"/>
    </w:pPr>
  </w:style>
  <w:style w:type="paragraph" w:customStyle="1" w:styleId="yiv6242218223msonormal">
    <w:name w:val="yiv6242218223msonormal"/>
    <w:basedOn w:val="Normal"/>
    <w:rsid w:val="007C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C7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iv6242218223gmail-apple-converted-space">
    <w:name w:val="yiv6242218223gmail-apple-converted-space"/>
    <w:basedOn w:val="DefaultParagraphFont"/>
    <w:rsid w:val="007C7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Blackford, Bret B.</dc:creator>
  <cp:keywords/>
  <dc:description/>
  <cp:lastModifiedBy>Blackford, Bret B.</cp:lastModifiedBy>
  <cp:revision>11</cp:revision>
  <dcterms:created xsi:type="dcterms:W3CDTF">2024-11-12T13:22:00Z</dcterms:created>
  <dcterms:modified xsi:type="dcterms:W3CDTF">2024-11-12T13:58:00Z</dcterms:modified>
</cp:coreProperties>
</file>