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36F4" w14:textId="77777777" w:rsidR="009A642F" w:rsidRPr="00571D00" w:rsidRDefault="009A642F" w:rsidP="009A642F">
      <w:pPr>
        <w:pStyle w:val="NoSpacing"/>
      </w:pPr>
      <w:r w:rsidRPr="00571D00">
        <w:rPr>
          <w:b/>
          <w:bCs/>
        </w:rPr>
        <w:t>Biblical authority</w:t>
      </w:r>
      <w:r w:rsidRPr="00571D00">
        <w:t> refers to the belief that the Bible has the right and power to guide, direct, and command the lives of Christians. It is rooted in the conviction that the Bible is the inspired Word of God, serving as the ultimate standard for faith, doctrine, and practice. Here are some key aspects of Biblical authority:</w:t>
      </w:r>
    </w:p>
    <w:p w14:paraId="08CB288D" w14:textId="77777777" w:rsidR="009A642F" w:rsidRPr="00571D00" w:rsidRDefault="009A642F" w:rsidP="009A642F">
      <w:pPr>
        <w:pStyle w:val="NoSpacing"/>
      </w:pPr>
      <w:r w:rsidRPr="00571D00">
        <w:pict w14:anchorId="6998FFB9">
          <v:rect id="_x0000_i1097" style="width:468pt;height:1pt" o:hralign="center" o:hrstd="t" o:hr="t" fillcolor="#a0a0a0" stroked="f"/>
        </w:pict>
      </w:r>
    </w:p>
    <w:p w14:paraId="74DF7100" w14:textId="77777777" w:rsidR="009A642F" w:rsidRPr="00571D00" w:rsidRDefault="009A642F" w:rsidP="009A642F">
      <w:pPr>
        <w:pStyle w:val="NoSpacing"/>
      </w:pPr>
      <w:r w:rsidRPr="00571D00">
        <w:rPr>
          <w:b/>
          <w:bCs/>
        </w:rPr>
        <w:t>1. Source of Authority</w:t>
      </w:r>
    </w:p>
    <w:p w14:paraId="3AFF0DA7" w14:textId="77777777" w:rsidR="009A642F" w:rsidRPr="00571D00" w:rsidRDefault="009A642F" w:rsidP="009A642F">
      <w:pPr>
        <w:pStyle w:val="NoSpacing"/>
        <w:numPr>
          <w:ilvl w:val="0"/>
          <w:numId w:val="7"/>
        </w:numPr>
      </w:pPr>
      <w:r w:rsidRPr="00571D00">
        <w:t>The Bible is considered authoritative because it is </w:t>
      </w:r>
      <w:r w:rsidRPr="00571D00">
        <w:rPr>
          <w:b/>
          <w:bCs/>
        </w:rPr>
        <w:t>God-breathed</w:t>
      </w:r>
      <w:r w:rsidRPr="00571D00">
        <w:t> (2 Timothy 3:16). It is viewed as the direct revelation of God’s will and character.</w:t>
      </w:r>
    </w:p>
    <w:p w14:paraId="65BB94DC" w14:textId="77777777" w:rsidR="009A642F" w:rsidRPr="00571D00" w:rsidRDefault="009A642F" w:rsidP="009A642F">
      <w:pPr>
        <w:pStyle w:val="NoSpacing"/>
        <w:numPr>
          <w:ilvl w:val="0"/>
          <w:numId w:val="7"/>
        </w:numPr>
      </w:pPr>
      <w:r w:rsidRPr="00571D00">
        <w:t>It is believed to be inspired by the Holy Spirit, making it reliable and trustworthy (2 Peter 1:20–21).</w:t>
      </w:r>
    </w:p>
    <w:p w14:paraId="684AA9EA" w14:textId="77777777" w:rsidR="009A642F" w:rsidRPr="00571D00" w:rsidRDefault="009A642F" w:rsidP="009A642F">
      <w:pPr>
        <w:pStyle w:val="NoSpacing"/>
      </w:pPr>
      <w:r w:rsidRPr="00571D00">
        <w:pict w14:anchorId="2D974961">
          <v:rect id="_x0000_i1098" style="width:468pt;height:1pt" o:hralign="center" o:hrstd="t" o:hr="t" fillcolor="#a0a0a0" stroked="f"/>
        </w:pict>
      </w:r>
    </w:p>
    <w:p w14:paraId="136568BA" w14:textId="77777777" w:rsidR="009A642F" w:rsidRPr="00571D00" w:rsidRDefault="009A642F" w:rsidP="009A642F">
      <w:pPr>
        <w:pStyle w:val="NoSpacing"/>
      </w:pPr>
      <w:r w:rsidRPr="00571D00">
        <w:rPr>
          <w:b/>
          <w:bCs/>
        </w:rPr>
        <w:t>2. Nature of Biblical Authority</w:t>
      </w:r>
    </w:p>
    <w:p w14:paraId="346F5E92" w14:textId="77777777" w:rsidR="009A642F" w:rsidRPr="00571D00" w:rsidRDefault="009A642F" w:rsidP="009A642F">
      <w:pPr>
        <w:pStyle w:val="NoSpacing"/>
        <w:numPr>
          <w:ilvl w:val="0"/>
          <w:numId w:val="8"/>
        </w:numPr>
      </w:pPr>
      <w:r w:rsidRPr="00571D00">
        <w:rPr>
          <w:b/>
          <w:bCs/>
        </w:rPr>
        <w:t>Divine Authority:</w:t>
      </w:r>
      <w:r w:rsidRPr="00571D00">
        <w:t> Since God is the ultimate authority, His Word carries His authority. Obedience to the Bible is viewed as obedience to God.</w:t>
      </w:r>
    </w:p>
    <w:p w14:paraId="2F8BC6F4" w14:textId="77777777" w:rsidR="009A642F" w:rsidRPr="00571D00" w:rsidRDefault="009A642F" w:rsidP="009A642F">
      <w:pPr>
        <w:pStyle w:val="NoSpacing"/>
        <w:numPr>
          <w:ilvl w:val="0"/>
          <w:numId w:val="8"/>
        </w:numPr>
      </w:pPr>
      <w:r w:rsidRPr="00571D00">
        <w:rPr>
          <w:b/>
          <w:bCs/>
        </w:rPr>
        <w:t>Comprehensive Authority:</w:t>
      </w:r>
      <w:r w:rsidRPr="00571D00">
        <w:t> The Bible addresses all areas of life—spiritual, moral, relational, and ethical.</w:t>
      </w:r>
    </w:p>
    <w:p w14:paraId="205C5629" w14:textId="77777777" w:rsidR="009A642F" w:rsidRPr="00571D00" w:rsidRDefault="009A642F" w:rsidP="009A642F">
      <w:pPr>
        <w:pStyle w:val="NoSpacing"/>
        <w:numPr>
          <w:ilvl w:val="0"/>
          <w:numId w:val="8"/>
        </w:numPr>
      </w:pPr>
      <w:r w:rsidRPr="00571D00">
        <w:rPr>
          <w:b/>
          <w:bCs/>
        </w:rPr>
        <w:t>Sufficient Authority:</w:t>
      </w:r>
      <w:r w:rsidRPr="00571D00">
        <w:t> The Scriptures are considered sufficient for teaching, rebuking, correcting, and training in righteousness (2 Timothy 3:16–17).</w:t>
      </w:r>
    </w:p>
    <w:p w14:paraId="11621C5E" w14:textId="77777777" w:rsidR="009A642F" w:rsidRPr="00571D00" w:rsidRDefault="009A642F" w:rsidP="009A642F">
      <w:pPr>
        <w:pStyle w:val="NoSpacing"/>
      </w:pPr>
      <w:r w:rsidRPr="00571D00">
        <w:pict w14:anchorId="1FE6DAAB">
          <v:rect id="_x0000_i1099" style="width:468pt;height:1pt" o:hralign="center" o:hrstd="t" o:hr="t" fillcolor="#a0a0a0" stroked="f"/>
        </w:pict>
      </w:r>
    </w:p>
    <w:p w14:paraId="7BE701D6" w14:textId="77777777" w:rsidR="009A642F" w:rsidRPr="00571D00" w:rsidRDefault="009A642F" w:rsidP="009A642F">
      <w:pPr>
        <w:pStyle w:val="NoSpacing"/>
      </w:pPr>
      <w:r w:rsidRPr="00571D00">
        <w:rPr>
          <w:b/>
          <w:bCs/>
        </w:rPr>
        <w:t>3. How It Is Exercised</w:t>
      </w:r>
    </w:p>
    <w:p w14:paraId="683E57B7" w14:textId="77777777" w:rsidR="009A642F" w:rsidRPr="00571D00" w:rsidRDefault="009A642F" w:rsidP="009A642F">
      <w:pPr>
        <w:pStyle w:val="NoSpacing"/>
        <w:numPr>
          <w:ilvl w:val="0"/>
          <w:numId w:val="9"/>
        </w:numPr>
      </w:pPr>
      <w:r w:rsidRPr="00571D00">
        <w:rPr>
          <w:b/>
          <w:bCs/>
        </w:rPr>
        <w:t>Doctrine and Theology:</w:t>
      </w:r>
      <w:r w:rsidRPr="00571D00">
        <w:t> The Bible defines Christian beliefs, such as salvation, the nature of God, and the work of Christ.</w:t>
      </w:r>
    </w:p>
    <w:p w14:paraId="3AB7F3C1" w14:textId="77777777" w:rsidR="009A642F" w:rsidRPr="00571D00" w:rsidRDefault="009A642F" w:rsidP="009A642F">
      <w:pPr>
        <w:pStyle w:val="NoSpacing"/>
        <w:numPr>
          <w:ilvl w:val="0"/>
          <w:numId w:val="9"/>
        </w:numPr>
      </w:pPr>
      <w:r w:rsidRPr="00571D00">
        <w:rPr>
          <w:b/>
          <w:bCs/>
        </w:rPr>
        <w:t>Moral Guidance:</w:t>
      </w:r>
      <w:r w:rsidRPr="00571D00">
        <w:t> It sets moral standards, providing principles for living a godly life (e.g., the Ten Commandments, Sermon on the Mount).</w:t>
      </w:r>
    </w:p>
    <w:p w14:paraId="3E0EF8A6" w14:textId="77777777" w:rsidR="009A642F" w:rsidRPr="00571D00" w:rsidRDefault="009A642F" w:rsidP="009A642F">
      <w:pPr>
        <w:pStyle w:val="NoSpacing"/>
        <w:numPr>
          <w:ilvl w:val="0"/>
          <w:numId w:val="9"/>
        </w:numPr>
      </w:pPr>
      <w:r w:rsidRPr="00571D00">
        <w:rPr>
          <w:b/>
          <w:bCs/>
        </w:rPr>
        <w:t>Church Practices:</w:t>
      </w:r>
      <w:r w:rsidRPr="00571D00">
        <w:t> It governs worship, leadership, and church discipline (e.g., 1 Timothy 3; Acts 2:42).</w:t>
      </w:r>
    </w:p>
    <w:p w14:paraId="5F65C15C" w14:textId="77777777" w:rsidR="009A642F" w:rsidRPr="00571D00" w:rsidRDefault="009A642F" w:rsidP="009A642F">
      <w:pPr>
        <w:pStyle w:val="NoSpacing"/>
        <w:numPr>
          <w:ilvl w:val="0"/>
          <w:numId w:val="9"/>
        </w:numPr>
      </w:pPr>
      <w:r w:rsidRPr="00571D00">
        <w:rPr>
          <w:b/>
          <w:bCs/>
        </w:rPr>
        <w:t>Personal Decisions:</w:t>
      </w:r>
      <w:r w:rsidRPr="00571D00">
        <w:t> Believers turn to Scripture for guidance in personal and ethical decisions (e.g., Proverbs 3:5–6).</w:t>
      </w:r>
    </w:p>
    <w:p w14:paraId="5DB7C415" w14:textId="77777777" w:rsidR="009A642F" w:rsidRPr="00571D00" w:rsidRDefault="009A642F" w:rsidP="009A642F">
      <w:pPr>
        <w:pStyle w:val="NoSpacing"/>
      </w:pPr>
      <w:r w:rsidRPr="00571D00">
        <w:pict w14:anchorId="765F9015">
          <v:rect id="_x0000_i1100" style="width:468pt;height:1pt" o:hralign="center" o:hrstd="t" o:hr="t" fillcolor="#a0a0a0" stroked="f"/>
        </w:pict>
      </w:r>
    </w:p>
    <w:p w14:paraId="6DEA356A" w14:textId="77777777" w:rsidR="009A642F" w:rsidRPr="00571D00" w:rsidRDefault="009A642F" w:rsidP="009A642F">
      <w:pPr>
        <w:pStyle w:val="NoSpacing"/>
      </w:pPr>
      <w:r w:rsidRPr="00571D00">
        <w:rPr>
          <w:b/>
          <w:bCs/>
        </w:rPr>
        <w:t>4. Types of Biblical Authority</w:t>
      </w:r>
    </w:p>
    <w:p w14:paraId="4D1010E7" w14:textId="77777777" w:rsidR="009A642F" w:rsidRPr="00571D00" w:rsidRDefault="009A642F" w:rsidP="009A642F">
      <w:pPr>
        <w:pStyle w:val="NoSpacing"/>
        <w:numPr>
          <w:ilvl w:val="0"/>
          <w:numId w:val="10"/>
        </w:numPr>
      </w:pPr>
      <w:r w:rsidRPr="00571D00">
        <w:rPr>
          <w:b/>
          <w:bCs/>
        </w:rPr>
        <w:t>Normative Authority:</w:t>
      </w:r>
      <w:r w:rsidRPr="00571D00">
        <w:t> Scripture is the norm or standard by which truth is measured.</w:t>
      </w:r>
    </w:p>
    <w:p w14:paraId="7C654F3F" w14:textId="77777777" w:rsidR="009A642F" w:rsidRPr="00571D00" w:rsidRDefault="009A642F" w:rsidP="009A642F">
      <w:pPr>
        <w:pStyle w:val="NoSpacing"/>
        <w:numPr>
          <w:ilvl w:val="0"/>
          <w:numId w:val="10"/>
        </w:numPr>
      </w:pPr>
      <w:r w:rsidRPr="00571D00">
        <w:rPr>
          <w:b/>
          <w:bCs/>
        </w:rPr>
        <w:t>Moral Authority:</w:t>
      </w:r>
      <w:r w:rsidRPr="00571D00">
        <w:t> The Bible dictates how believers should live, defining what is right and wrong.</w:t>
      </w:r>
    </w:p>
    <w:p w14:paraId="559E2237" w14:textId="77777777" w:rsidR="009A642F" w:rsidRPr="00571D00" w:rsidRDefault="009A642F" w:rsidP="009A642F">
      <w:pPr>
        <w:pStyle w:val="NoSpacing"/>
        <w:numPr>
          <w:ilvl w:val="0"/>
          <w:numId w:val="10"/>
        </w:numPr>
      </w:pPr>
      <w:r w:rsidRPr="00571D00">
        <w:rPr>
          <w:b/>
          <w:bCs/>
        </w:rPr>
        <w:t>Spiritual Authority:</w:t>
      </w:r>
      <w:r w:rsidRPr="00571D00">
        <w:t> It reveals the way to salvation and sanctification through faith in Christ.</w:t>
      </w:r>
    </w:p>
    <w:p w14:paraId="2E937B69" w14:textId="77777777" w:rsidR="009A642F" w:rsidRPr="00571D00" w:rsidRDefault="009A642F" w:rsidP="009A642F">
      <w:pPr>
        <w:pStyle w:val="NoSpacing"/>
      </w:pPr>
      <w:r w:rsidRPr="00571D00">
        <w:pict w14:anchorId="4B277E26">
          <v:rect id="_x0000_i1101" style="width:468pt;height:1pt" o:hralign="center" o:hrstd="t" o:hr="t" fillcolor="#a0a0a0" stroked="f"/>
        </w:pict>
      </w:r>
    </w:p>
    <w:p w14:paraId="6AF24668" w14:textId="77777777" w:rsidR="009A642F" w:rsidRPr="00571D00" w:rsidRDefault="009A642F" w:rsidP="009A642F">
      <w:pPr>
        <w:pStyle w:val="NoSpacing"/>
      </w:pPr>
      <w:r w:rsidRPr="00571D00">
        <w:rPr>
          <w:b/>
          <w:bCs/>
        </w:rPr>
        <w:t>5. Challenges to Biblical Authority</w:t>
      </w:r>
    </w:p>
    <w:p w14:paraId="6B83E6C2" w14:textId="77777777" w:rsidR="009A642F" w:rsidRPr="00571D00" w:rsidRDefault="009A642F" w:rsidP="009A642F">
      <w:pPr>
        <w:pStyle w:val="NoSpacing"/>
        <w:numPr>
          <w:ilvl w:val="0"/>
          <w:numId w:val="11"/>
        </w:numPr>
      </w:pPr>
      <w:r w:rsidRPr="00571D00">
        <w:rPr>
          <w:b/>
          <w:bCs/>
        </w:rPr>
        <w:t>Cultural Relativism:</w:t>
      </w:r>
      <w:r w:rsidRPr="00571D00">
        <w:t> Modern society often challenges the Bible’s relevance, arguing that its teachings are outdated or culturally bound.</w:t>
      </w:r>
    </w:p>
    <w:p w14:paraId="3E389EBB" w14:textId="77777777" w:rsidR="009A642F" w:rsidRPr="00571D00" w:rsidRDefault="009A642F" w:rsidP="009A642F">
      <w:pPr>
        <w:pStyle w:val="NoSpacing"/>
        <w:numPr>
          <w:ilvl w:val="0"/>
          <w:numId w:val="11"/>
        </w:numPr>
      </w:pPr>
      <w:r w:rsidRPr="00571D00">
        <w:rPr>
          <w:b/>
          <w:bCs/>
        </w:rPr>
        <w:t>Interpretation Disputes:</w:t>
      </w:r>
      <w:r w:rsidRPr="00571D00">
        <w:t> Differences in understanding Scripture can lead to debates about its meaning and application.</w:t>
      </w:r>
    </w:p>
    <w:p w14:paraId="1D2E4853" w14:textId="77777777" w:rsidR="009A642F" w:rsidRPr="00571D00" w:rsidRDefault="009A642F" w:rsidP="009A642F">
      <w:pPr>
        <w:pStyle w:val="NoSpacing"/>
        <w:numPr>
          <w:ilvl w:val="0"/>
          <w:numId w:val="11"/>
        </w:numPr>
      </w:pPr>
      <w:r w:rsidRPr="00571D00">
        <w:rPr>
          <w:b/>
          <w:bCs/>
        </w:rPr>
        <w:t>Rejection of Absolutes:</w:t>
      </w:r>
      <w:r w:rsidRPr="00571D00">
        <w:t> Many resist the idea of absolute truths or divine commands, favoring personal autonomy.</w:t>
      </w:r>
    </w:p>
    <w:p w14:paraId="13994A35" w14:textId="77777777" w:rsidR="009A642F" w:rsidRPr="00571D00" w:rsidRDefault="009A642F" w:rsidP="009A642F">
      <w:pPr>
        <w:pStyle w:val="NoSpacing"/>
      </w:pPr>
      <w:r w:rsidRPr="00571D00">
        <w:pict w14:anchorId="451F4FD8">
          <v:rect id="_x0000_i1102" style="width:468pt;height:1pt" o:hralign="center" o:hrstd="t" o:hr="t" fillcolor="#a0a0a0" stroked="f"/>
        </w:pict>
      </w:r>
    </w:p>
    <w:p w14:paraId="7AC0939D" w14:textId="77777777" w:rsidR="009A642F" w:rsidRPr="00571D00" w:rsidRDefault="009A642F" w:rsidP="009A642F">
      <w:pPr>
        <w:pStyle w:val="NoSpacing"/>
      </w:pPr>
      <w:r w:rsidRPr="00571D00">
        <w:rPr>
          <w:b/>
          <w:bCs/>
        </w:rPr>
        <w:t>6. Practical Implications for Believers</w:t>
      </w:r>
    </w:p>
    <w:p w14:paraId="48EBEF5C" w14:textId="77777777" w:rsidR="009A642F" w:rsidRPr="00571D00" w:rsidRDefault="009A642F" w:rsidP="009A642F">
      <w:pPr>
        <w:pStyle w:val="NoSpacing"/>
        <w:numPr>
          <w:ilvl w:val="0"/>
          <w:numId w:val="12"/>
        </w:numPr>
      </w:pPr>
      <w:r w:rsidRPr="00571D00">
        <w:rPr>
          <w:b/>
          <w:bCs/>
        </w:rPr>
        <w:t>Submission:</w:t>
      </w:r>
      <w:r w:rsidRPr="00571D00">
        <w:t> Believers are called to submit to the Bible’s teachings as God’s revealed will.</w:t>
      </w:r>
    </w:p>
    <w:p w14:paraId="1E4A8A0B" w14:textId="77777777" w:rsidR="009A642F" w:rsidRPr="00571D00" w:rsidRDefault="009A642F" w:rsidP="009A642F">
      <w:pPr>
        <w:pStyle w:val="NoSpacing"/>
        <w:numPr>
          <w:ilvl w:val="0"/>
          <w:numId w:val="12"/>
        </w:numPr>
      </w:pPr>
      <w:r w:rsidRPr="00571D00">
        <w:rPr>
          <w:b/>
          <w:bCs/>
        </w:rPr>
        <w:t>Study and Application:</w:t>
      </w:r>
      <w:r w:rsidRPr="00571D00">
        <w:t> Christians are encouraged to study Scripture diligently (2 Timothy 2:15) and live according to its principles.</w:t>
      </w:r>
    </w:p>
    <w:p w14:paraId="2C9E97DF" w14:textId="77777777" w:rsidR="009A642F" w:rsidRPr="00571D00" w:rsidRDefault="009A642F" w:rsidP="009A642F">
      <w:pPr>
        <w:pStyle w:val="NoSpacing"/>
        <w:numPr>
          <w:ilvl w:val="0"/>
          <w:numId w:val="12"/>
        </w:numPr>
      </w:pPr>
      <w:r w:rsidRPr="00571D00">
        <w:rPr>
          <w:b/>
          <w:bCs/>
        </w:rPr>
        <w:t>Proclamation:</w:t>
      </w:r>
      <w:r w:rsidRPr="00571D00">
        <w:t> The Bible’s authority motivates believers to share its message with others.</w:t>
      </w:r>
    </w:p>
    <w:p w14:paraId="5B35119D" w14:textId="77777777" w:rsidR="009A642F" w:rsidRPr="00571D00" w:rsidRDefault="009A642F" w:rsidP="009A642F">
      <w:pPr>
        <w:pStyle w:val="NoSpacing"/>
      </w:pPr>
      <w:r w:rsidRPr="00571D00">
        <w:pict w14:anchorId="5D46FBB7">
          <v:rect id="_x0000_i1103" style="width:468pt;height:1pt" o:hralign="center" o:hrstd="t" o:hr="t" fillcolor="#a0a0a0" stroked="f"/>
        </w:pict>
      </w:r>
    </w:p>
    <w:p w14:paraId="1DF19871" w14:textId="77777777" w:rsidR="009A642F" w:rsidRPr="00571D00" w:rsidRDefault="009A642F" w:rsidP="009A642F">
      <w:pPr>
        <w:pStyle w:val="NoSpacing"/>
      </w:pPr>
      <w:r w:rsidRPr="00571D00">
        <w:rPr>
          <w:b/>
          <w:bCs/>
        </w:rPr>
        <w:t>7. Key Verses Supporting Biblical Authority</w:t>
      </w:r>
    </w:p>
    <w:p w14:paraId="5871E9D0" w14:textId="77777777" w:rsidR="009A642F" w:rsidRPr="00571D00" w:rsidRDefault="009A642F" w:rsidP="009A642F">
      <w:pPr>
        <w:pStyle w:val="NoSpacing"/>
        <w:numPr>
          <w:ilvl w:val="0"/>
          <w:numId w:val="13"/>
        </w:numPr>
      </w:pPr>
      <w:r w:rsidRPr="00571D00">
        <w:rPr>
          <w:b/>
          <w:bCs/>
        </w:rPr>
        <w:t>Psalm 119:105:</w:t>
      </w:r>
      <w:r w:rsidRPr="00571D00">
        <w:t> "Your word is a lamp to my feet and a light to my path."</w:t>
      </w:r>
    </w:p>
    <w:p w14:paraId="2523A456" w14:textId="77777777" w:rsidR="009A642F" w:rsidRPr="00571D00" w:rsidRDefault="009A642F" w:rsidP="009A642F">
      <w:pPr>
        <w:pStyle w:val="NoSpacing"/>
        <w:numPr>
          <w:ilvl w:val="0"/>
          <w:numId w:val="13"/>
        </w:numPr>
      </w:pPr>
      <w:r w:rsidRPr="00571D00">
        <w:rPr>
          <w:b/>
          <w:bCs/>
        </w:rPr>
        <w:t>Matthew 4:4:</w:t>
      </w:r>
      <w:r w:rsidRPr="00571D00">
        <w:t> "Man shall not live on bread alone, but on every word that comes from the mouth of God."</w:t>
      </w:r>
    </w:p>
    <w:p w14:paraId="63642D90" w14:textId="77777777" w:rsidR="009A642F" w:rsidRPr="00571D00" w:rsidRDefault="009A642F" w:rsidP="009A642F">
      <w:pPr>
        <w:pStyle w:val="NoSpacing"/>
        <w:numPr>
          <w:ilvl w:val="0"/>
          <w:numId w:val="13"/>
        </w:numPr>
      </w:pPr>
      <w:r w:rsidRPr="00571D00">
        <w:rPr>
          <w:b/>
          <w:bCs/>
        </w:rPr>
        <w:t>Hebrews 4:12:</w:t>
      </w:r>
      <w:r w:rsidRPr="00571D00">
        <w:t> "For the word of God is alive and active. Sharper than any double-edged sword..."</w:t>
      </w:r>
    </w:p>
    <w:p w14:paraId="1534E19B" w14:textId="77777777" w:rsidR="009A642F" w:rsidRPr="00571D00" w:rsidRDefault="009A642F" w:rsidP="009A642F">
      <w:pPr>
        <w:pStyle w:val="NoSpacing"/>
        <w:numPr>
          <w:ilvl w:val="0"/>
          <w:numId w:val="13"/>
        </w:numPr>
      </w:pPr>
      <w:r w:rsidRPr="00571D00">
        <w:rPr>
          <w:b/>
          <w:bCs/>
        </w:rPr>
        <w:t>John 17:17:</w:t>
      </w:r>
      <w:r w:rsidRPr="00571D00">
        <w:t> "Sanctify them by the truth; your word is truth."</w:t>
      </w:r>
    </w:p>
    <w:p w14:paraId="28BFA731" w14:textId="77777777" w:rsidR="009A642F" w:rsidRPr="00571D00" w:rsidRDefault="009A642F" w:rsidP="009A642F">
      <w:pPr>
        <w:pStyle w:val="NoSpacing"/>
      </w:pPr>
      <w:r w:rsidRPr="00571D00">
        <w:pict w14:anchorId="07338B0D">
          <v:rect id="_x0000_i1104" style="width:468pt;height:1pt" o:hralign="center" o:hrstd="t" o:hr="t" fillcolor="#a0a0a0" stroked="f"/>
        </w:pict>
      </w:r>
    </w:p>
    <w:p w14:paraId="5B7DB8E6" w14:textId="77777777" w:rsidR="009A642F" w:rsidRPr="00571D00" w:rsidRDefault="009A642F" w:rsidP="009A642F">
      <w:pPr>
        <w:pStyle w:val="NoSpacing"/>
      </w:pPr>
      <w:r w:rsidRPr="00571D00">
        <w:rPr>
          <w:b/>
          <w:bCs/>
        </w:rPr>
        <w:t>Summary</w:t>
      </w:r>
    </w:p>
    <w:p w14:paraId="012B2EF1" w14:textId="77777777" w:rsidR="009A642F" w:rsidRPr="00571D00" w:rsidRDefault="009A642F" w:rsidP="009A642F">
      <w:pPr>
        <w:pStyle w:val="NoSpacing"/>
      </w:pPr>
      <w:r w:rsidRPr="00571D00">
        <w:t>Biblical authority means that the Bible, as God’s Word, has the right to govern and direct the lives of individuals, churches, and society. It challenges believers to live in alignment with its teachings, trusting its reliability, and submitting to its divine instruction.</w:t>
      </w:r>
    </w:p>
    <w:p w14:paraId="70B48FCA" w14:textId="77777777" w:rsidR="009A642F" w:rsidRDefault="009A642F" w:rsidP="009A642F">
      <w:pPr>
        <w:pStyle w:val="NoSpacing"/>
      </w:pPr>
    </w:p>
    <w:p w14:paraId="2396C1E4" w14:textId="59FD3A15" w:rsidR="009A642F" w:rsidRDefault="009A642F"/>
    <w:p w14:paraId="124B1E76" w14:textId="235F8C51" w:rsidR="00571D00" w:rsidRDefault="00571D00" w:rsidP="00571D00">
      <w:pPr>
        <w:pStyle w:val="NoSpacing"/>
      </w:pPr>
      <w:r w:rsidRPr="00571D00">
        <w:lastRenderedPageBreak/>
        <w:t>The book of </w:t>
      </w:r>
      <w:r w:rsidRPr="00571D00">
        <w:rPr>
          <w:b/>
          <w:bCs/>
        </w:rPr>
        <w:t>Ephesians</w:t>
      </w:r>
      <w:r w:rsidRPr="00571D00">
        <w:t> is a letter in the New Testament traditionally attributed to the Apostle Paul. It is addressed to the church in </w:t>
      </w:r>
      <w:r w:rsidRPr="00571D00">
        <w:rPr>
          <w:b/>
          <w:bCs/>
        </w:rPr>
        <w:t>Ephesus</w:t>
      </w:r>
      <w:r w:rsidRPr="00571D00">
        <w:t>, a significant city in the Roman province of Asia (modern-day Turkey), though some early manuscripts omit the phrase "in Ephesus," leading scholars to believe it may have been a circular letter intended for multiple churches in the region. Below is a summary of the background:</w:t>
      </w:r>
    </w:p>
    <w:p w14:paraId="321ED021" w14:textId="77777777" w:rsidR="00571D00" w:rsidRPr="00571D00" w:rsidRDefault="00571D00" w:rsidP="00571D00">
      <w:pPr>
        <w:pStyle w:val="NoSpacing"/>
      </w:pPr>
    </w:p>
    <w:p w14:paraId="66DC463E" w14:textId="77777777" w:rsidR="00571D00" w:rsidRPr="00571D00" w:rsidRDefault="00571D00" w:rsidP="00571D00">
      <w:pPr>
        <w:pStyle w:val="NoSpacing"/>
      </w:pPr>
      <w:r w:rsidRPr="00571D00">
        <w:rPr>
          <w:b/>
          <w:bCs/>
        </w:rPr>
        <w:t>1. Authorship</w:t>
      </w:r>
    </w:p>
    <w:p w14:paraId="2B7FAD43" w14:textId="77777777" w:rsidR="00571D00" w:rsidRPr="00571D00" w:rsidRDefault="00571D00" w:rsidP="00571D00">
      <w:pPr>
        <w:pStyle w:val="NoSpacing"/>
        <w:numPr>
          <w:ilvl w:val="0"/>
          <w:numId w:val="1"/>
        </w:numPr>
      </w:pPr>
      <w:r w:rsidRPr="00571D00">
        <w:t>The letter identifies Paul as the author (Ephesians 1:1).</w:t>
      </w:r>
    </w:p>
    <w:p w14:paraId="5C26BD07" w14:textId="77777777" w:rsidR="00571D00" w:rsidRPr="00571D00" w:rsidRDefault="00571D00" w:rsidP="00571D00">
      <w:pPr>
        <w:pStyle w:val="NoSpacing"/>
        <w:numPr>
          <w:ilvl w:val="0"/>
          <w:numId w:val="1"/>
        </w:numPr>
      </w:pPr>
      <w:r w:rsidRPr="00571D00">
        <w:t>While some modern scholars question Pauline authorship due to differences in style and vocabulary compared to his other letters, the early church universally accepted it as Pauline.</w:t>
      </w:r>
    </w:p>
    <w:p w14:paraId="552E9FA4" w14:textId="77777777" w:rsidR="00571D00" w:rsidRDefault="00571D00" w:rsidP="00571D00">
      <w:pPr>
        <w:pStyle w:val="NoSpacing"/>
        <w:numPr>
          <w:ilvl w:val="0"/>
          <w:numId w:val="1"/>
        </w:numPr>
      </w:pPr>
      <w:r w:rsidRPr="00571D00">
        <w:t>Paul likely wrote it during his imprisonment in Rome (circa A.D. 60–62).</w:t>
      </w:r>
    </w:p>
    <w:p w14:paraId="123FB315" w14:textId="77777777" w:rsidR="00571D00" w:rsidRPr="00571D00" w:rsidRDefault="00571D00" w:rsidP="00571D00">
      <w:pPr>
        <w:pStyle w:val="NoSpacing"/>
        <w:ind w:left="720"/>
      </w:pPr>
    </w:p>
    <w:p w14:paraId="78AF3835" w14:textId="77777777" w:rsidR="00571D00" w:rsidRPr="00571D00" w:rsidRDefault="00571D00" w:rsidP="00571D00">
      <w:pPr>
        <w:pStyle w:val="NoSpacing"/>
      </w:pPr>
      <w:r w:rsidRPr="00571D00">
        <w:rPr>
          <w:b/>
          <w:bCs/>
        </w:rPr>
        <w:t>2. Audience</w:t>
      </w:r>
    </w:p>
    <w:p w14:paraId="750C3D17" w14:textId="77777777" w:rsidR="00571D00" w:rsidRPr="00571D00" w:rsidRDefault="00571D00" w:rsidP="00571D00">
      <w:pPr>
        <w:pStyle w:val="NoSpacing"/>
        <w:numPr>
          <w:ilvl w:val="0"/>
          <w:numId w:val="2"/>
        </w:numPr>
      </w:pPr>
      <w:r w:rsidRPr="00571D00">
        <w:t>Ephesus was a thriving city known for its commerce, culture, and the Temple of Artemis (one of the Seven Wonders of the Ancient World).</w:t>
      </w:r>
    </w:p>
    <w:p w14:paraId="719094A9" w14:textId="77777777" w:rsidR="00571D00" w:rsidRPr="00571D00" w:rsidRDefault="00571D00" w:rsidP="00571D00">
      <w:pPr>
        <w:pStyle w:val="NoSpacing"/>
        <w:numPr>
          <w:ilvl w:val="0"/>
          <w:numId w:val="2"/>
        </w:numPr>
      </w:pPr>
      <w:r w:rsidRPr="00571D00">
        <w:t>The church in Ephesus had a mix of Jewish and Gentile believers, and Paul spent about three years there during his missionary journeys (Acts 19:1–41; Acts 20:31).</w:t>
      </w:r>
    </w:p>
    <w:p w14:paraId="52A41A98" w14:textId="77777777" w:rsidR="00571D00" w:rsidRDefault="00571D00" w:rsidP="00571D00">
      <w:pPr>
        <w:pStyle w:val="NoSpacing"/>
        <w:numPr>
          <w:ilvl w:val="0"/>
          <w:numId w:val="2"/>
        </w:numPr>
      </w:pPr>
      <w:r w:rsidRPr="00571D00">
        <w:t>The letter addresses a general Christian audience, focusing on themes relevant to all believers.</w:t>
      </w:r>
    </w:p>
    <w:p w14:paraId="556B89CB" w14:textId="77777777" w:rsidR="00571D00" w:rsidRPr="00571D00" w:rsidRDefault="00571D00" w:rsidP="00571D00">
      <w:pPr>
        <w:pStyle w:val="NoSpacing"/>
        <w:ind w:left="720"/>
      </w:pPr>
    </w:p>
    <w:p w14:paraId="7C9D1527" w14:textId="77777777" w:rsidR="00571D00" w:rsidRPr="00571D00" w:rsidRDefault="00571D00" w:rsidP="00571D00">
      <w:pPr>
        <w:pStyle w:val="NoSpacing"/>
      </w:pPr>
      <w:r w:rsidRPr="00571D00">
        <w:rPr>
          <w:b/>
          <w:bCs/>
        </w:rPr>
        <w:t>3. Themes and Purpose</w:t>
      </w:r>
    </w:p>
    <w:p w14:paraId="31417480" w14:textId="77777777" w:rsidR="00571D00" w:rsidRPr="00571D00" w:rsidRDefault="00571D00" w:rsidP="00571D00">
      <w:pPr>
        <w:pStyle w:val="NoSpacing"/>
        <w:numPr>
          <w:ilvl w:val="0"/>
          <w:numId w:val="3"/>
        </w:numPr>
      </w:pPr>
      <w:r w:rsidRPr="00571D00">
        <w:rPr>
          <w:b/>
          <w:bCs/>
        </w:rPr>
        <w:t>Unity in Christ:</w:t>
      </w:r>
      <w:r w:rsidRPr="00571D00">
        <w:t> Ephesians emphasizes that through Jesus, God has united Jews and Gentiles into one body, breaking down walls of hostility (Ephesians 2:14–16).</w:t>
      </w:r>
    </w:p>
    <w:p w14:paraId="371F2BBE" w14:textId="77777777" w:rsidR="00571D00" w:rsidRPr="00571D00" w:rsidRDefault="00571D00" w:rsidP="00571D00">
      <w:pPr>
        <w:pStyle w:val="NoSpacing"/>
        <w:numPr>
          <w:ilvl w:val="0"/>
          <w:numId w:val="3"/>
        </w:numPr>
      </w:pPr>
      <w:r w:rsidRPr="00571D00">
        <w:rPr>
          <w:b/>
          <w:bCs/>
        </w:rPr>
        <w:t>The Church as Christ’s Body:</w:t>
      </w:r>
      <w:r w:rsidRPr="00571D00">
        <w:t> The letter highlights the church's role as Christ's body, with Christ as its head, emphasizing unity and purpose.</w:t>
      </w:r>
    </w:p>
    <w:p w14:paraId="41DDD850" w14:textId="77777777" w:rsidR="00571D00" w:rsidRPr="00571D00" w:rsidRDefault="00571D00" w:rsidP="00571D00">
      <w:pPr>
        <w:pStyle w:val="NoSpacing"/>
        <w:numPr>
          <w:ilvl w:val="0"/>
          <w:numId w:val="3"/>
        </w:numPr>
      </w:pPr>
      <w:r w:rsidRPr="00571D00">
        <w:rPr>
          <w:b/>
          <w:bCs/>
        </w:rPr>
        <w:t>Spiritual Blessings and Salvation:</w:t>
      </w:r>
      <w:r w:rsidRPr="00571D00">
        <w:t> It underscores God’s grace, predestination, and the spiritual blessings believers receive in Christ (Ephesians 1:3–14).</w:t>
      </w:r>
    </w:p>
    <w:p w14:paraId="76C0490E" w14:textId="77777777" w:rsidR="00571D00" w:rsidRDefault="00571D00" w:rsidP="00571D00">
      <w:pPr>
        <w:pStyle w:val="NoSpacing"/>
        <w:numPr>
          <w:ilvl w:val="0"/>
          <w:numId w:val="3"/>
        </w:numPr>
      </w:pPr>
      <w:r w:rsidRPr="00571D00">
        <w:rPr>
          <w:b/>
          <w:bCs/>
        </w:rPr>
        <w:t>Christian Living:</w:t>
      </w:r>
      <w:r w:rsidRPr="00571D00">
        <w:t> Ephesians provides practical instructions on how Christians should live, including guidance on marriage, family, work relationships, and spiritual warfare (Ephesians 4–6).</w:t>
      </w:r>
    </w:p>
    <w:p w14:paraId="698048A6" w14:textId="77777777" w:rsidR="00571D00" w:rsidRPr="00571D00" w:rsidRDefault="00571D00" w:rsidP="00571D00">
      <w:pPr>
        <w:pStyle w:val="NoSpacing"/>
        <w:ind w:left="720"/>
      </w:pPr>
    </w:p>
    <w:p w14:paraId="49BF8FAD" w14:textId="77777777" w:rsidR="00571D00" w:rsidRPr="00571D00" w:rsidRDefault="00571D00" w:rsidP="00571D00">
      <w:pPr>
        <w:pStyle w:val="NoSpacing"/>
      </w:pPr>
      <w:r w:rsidRPr="00571D00">
        <w:rPr>
          <w:b/>
          <w:bCs/>
        </w:rPr>
        <w:t>4. Key Verses</w:t>
      </w:r>
    </w:p>
    <w:p w14:paraId="54F7C7C6" w14:textId="77777777" w:rsidR="00571D00" w:rsidRPr="00571D00" w:rsidRDefault="00571D00" w:rsidP="00571D00">
      <w:pPr>
        <w:pStyle w:val="NoSpacing"/>
        <w:numPr>
          <w:ilvl w:val="0"/>
          <w:numId w:val="4"/>
        </w:numPr>
      </w:pPr>
      <w:r w:rsidRPr="00571D00">
        <w:rPr>
          <w:b/>
          <w:bCs/>
        </w:rPr>
        <w:t>Ephesians 2:8–9:</w:t>
      </w:r>
      <w:r w:rsidRPr="00571D00">
        <w:t> “For it is by grace you have been saved, through faith—and this is not from yourselves, it is the gift of God—not by works, so that no one can boast.”</w:t>
      </w:r>
    </w:p>
    <w:p w14:paraId="40B7CE4C" w14:textId="77777777" w:rsidR="00571D00" w:rsidRDefault="00571D00" w:rsidP="00571D00">
      <w:pPr>
        <w:pStyle w:val="NoSpacing"/>
        <w:numPr>
          <w:ilvl w:val="0"/>
          <w:numId w:val="4"/>
        </w:numPr>
      </w:pPr>
      <w:r w:rsidRPr="00571D00">
        <w:rPr>
          <w:b/>
          <w:bCs/>
        </w:rPr>
        <w:t>Ephesians 4:4–6:</w:t>
      </w:r>
      <w:r w:rsidRPr="00571D00">
        <w:t> “There is one body and one Spirit, just as you were called to one hope when you were called; one Lord, one faith, one baptism; one God and Father of all, who is over all and through all and in all.”</w:t>
      </w:r>
    </w:p>
    <w:p w14:paraId="2DB6D9BF" w14:textId="77777777" w:rsidR="00571D00" w:rsidRPr="00571D00" w:rsidRDefault="00571D00" w:rsidP="00571D00">
      <w:pPr>
        <w:pStyle w:val="NoSpacing"/>
        <w:ind w:left="720"/>
      </w:pPr>
    </w:p>
    <w:p w14:paraId="66720B81" w14:textId="77777777" w:rsidR="00571D00" w:rsidRPr="00571D00" w:rsidRDefault="00571D00" w:rsidP="00571D00">
      <w:pPr>
        <w:pStyle w:val="NoSpacing"/>
      </w:pPr>
      <w:r w:rsidRPr="00571D00">
        <w:rPr>
          <w:b/>
          <w:bCs/>
        </w:rPr>
        <w:t>5. Structure</w:t>
      </w:r>
    </w:p>
    <w:p w14:paraId="40304228" w14:textId="77777777" w:rsidR="00571D00" w:rsidRPr="00571D00" w:rsidRDefault="00571D00" w:rsidP="00571D00">
      <w:pPr>
        <w:pStyle w:val="NoSpacing"/>
        <w:numPr>
          <w:ilvl w:val="0"/>
          <w:numId w:val="5"/>
        </w:numPr>
      </w:pPr>
      <w:r w:rsidRPr="00571D00">
        <w:rPr>
          <w:b/>
          <w:bCs/>
        </w:rPr>
        <w:t>Chapters 1–3:</w:t>
      </w:r>
      <w:r w:rsidRPr="00571D00">
        <w:t> Theological Foundation</w:t>
      </w:r>
      <w:r w:rsidRPr="00571D00">
        <w:br/>
        <w:t>Explores God’s redemptive plan, the unity of believers, and the spiritual riches available in Christ.</w:t>
      </w:r>
    </w:p>
    <w:p w14:paraId="1666E0C2" w14:textId="77777777" w:rsidR="00571D00" w:rsidRDefault="00571D00" w:rsidP="00571D00">
      <w:pPr>
        <w:pStyle w:val="NoSpacing"/>
        <w:numPr>
          <w:ilvl w:val="0"/>
          <w:numId w:val="5"/>
        </w:numPr>
      </w:pPr>
      <w:r w:rsidRPr="00571D00">
        <w:rPr>
          <w:b/>
          <w:bCs/>
        </w:rPr>
        <w:t>Chapters 4–6:</w:t>
      </w:r>
      <w:r w:rsidRPr="00571D00">
        <w:t> Practical Application</w:t>
      </w:r>
      <w:r w:rsidRPr="00571D00">
        <w:br/>
        <w:t>Discusses how to live out faith in unity, purity, and preparedness for spiritual battles.</w:t>
      </w:r>
    </w:p>
    <w:p w14:paraId="5CEB982E" w14:textId="77777777" w:rsidR="00571D00" w:rsidRPr="00571D00" w:rsidRDefault="00571D00" w:rsidP="00571D00">
      <w:pPr>
        <w:pStyle w:val="NoSpacing"/>
        <w:ind w:left="720"/>
      </w:pPr>
    </w:p>
    <w:p w14:paraId="03C93F5B" w14:textId="77777777" w:rsidR="00571D00" w:rsidRPr="00571D00" w:rsidRDefault="00571D00" w:rsidP="00571D00">
      <w:pPr>
        <w:pStyle w:val="NoSpacing"/>
      </w:pPr>
      <w:r w:rsidRPr="00571D00">
        <w:rPr>
          <w:b/>
          <w:bCs/>
        </w:rPr>
        <w:t>6. Relevance Today</w:t>
      </w:r>
    </w:p>
    <w:p w14:paraId="5A904778" w14:textId="77777777" w:rsidR="00571D00" w:rsidRPr="00571D00" w:rsidRDefault="00571D00" w:rsidP="00571D00">
      <w:pPr>
        <w:pStyle w:val="NoSpacing"/>
        <w:numPr>
          <w:ilvl w:val="0"/>
          <w:numId w:val="6"/>
        </w:numPr>
      </w:pPr>
      <w:r w:rsidRPr="00571D00">
        <w:t>Ephesians provides timeless lessons on identity in Christ, the importance of unity in the church, and practical guidance for daily Christian living.</w:t>
      </w:r>
    </w:p>
    <w:p w14:paraId="6C12B662" w14:textId="77777777" w:rsidR="00571D00" w:rsidRPr="00571D00" w:rsidRDefault="00571D00" w:rsidP="00571D00">
      <w:pPr>
        <w:pStyle w:val="NoSpacing"/>
        <w:numPr>
          <w:ilvl w:val="0"/>
          <w:numId w:val="6"/>
        </w:numPr>
      </w:pPr>
      <w:r w:rsidRPr="00571D00">
        <w:t>The emphasis on spiritual warfare (Ephesians 6:10–18) remains a crucial encouragement for believers facing challenges.</w:t>
      </w:r>
    </w:p>
    <w:p w14:paraId="24EBCE1B" w14:textId="77777777" w:rsidR="00571D00" w:rsidRPr="00571D00" w:rsidRDefault="00571D00" w:rsidP="00571D00">
      <w:pPr>
        <w:pStyle w:val="NoSpacing"/>
      </w:pPr>
      <w:r w:rsidRPr="00571D00">
        <w:t> </w:t>
      </w:r>
    </w:p>
    <w:p w14:paraId="054EA912" w14:textId="5AEA8670" w:rsidR="00571D00" w:rsidRDefault="00571D00" w:rsidP="00571D00">
      <w:pPr>
        <w:pStyle w:val="NoSpacing"/>
      </w:pPr>
      <w:r w:rsidRPr="00571D00">
        <w:t> </w:t>
      </w:r>
    </w:p>
    <w:p w14:paraId="72346654" w14:textId="77777777" w:rsidR="00571D00" w:rsidRDefault="00571D00">
      <w:r>
        <w:br w:type="page"/>
      </w:r>
    </w:p>
    <w:p w14:paraId="3C27B8D5" w14:textId="77777777" w:rsidR="00571D00" w:rsidRPr="00571D00" w:rsidRDefault="00571D00" w:rsidP="00571D00">
      <w:pPr>
        <w:pStyle w:val="NoSpacing"/>
      </w:pPr>
    </w:p>
    <w:p w14:paraId="0F1AD9F2" w14:textId="77777777" w:rsidR="00571D00" w:rsidRDefault="00571D00" w:rsidP="00571D00">
      <w:pPr>
        <w:pStyle w:val="NoSpacing"/>
      </w:pPr>
    </w:p>
    <w:sectPr w:rsidR="00571D00" w:rsidSect="00571D00">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53A5" w14:textId="77777777" w:rsidR="008930DB" w:rsidRDefault="008930DB" w:rsidP="008930DB">
      <w:pPr>
        <w:spacing w:after="0" w:line="240" w:lineRule="auto"/>
      </w:pPr>
      <w:r>
        <w:separator/>
      </w:r>
    </w:p>
  </w:endnote>
  <w:endnote w:type="continuationSeparator" w:id="0">
    <w:p w14:paraId="6B003C19" w14:textId="77777777" w:rsidR="008930DB" w:rsidRDefault="008930DB" w:rsidP="0089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5B23" w14:textId="77777777" w:rsidR="008930DB" w:rsidRDefault="008930DB" w:rsidP="008930DB">
      <w:pPr>
        <w:spacing w:after="0" w:line="240" w:lineRule="auto"/>
      </w:pPr>
      <w:r>
        <w:separator/>
      </w:r>
    </w:p>
  </w:footnote>
  <w:footnote w:type="continuationSeparator" w:id="0">
    <w:p w14:paraId="5BD1CB45" w14:textId="77777777" w:rsidR="008930DB" w:rsidRDefault="008930DB" w:rsidP="0089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BA25" w14:textId="1DC60A47" w:rsidR="008930DB" w:rsidRPr="008930DB" w:rsidRDefault="008930DB">
    <w:pPr>
      <w:pStyle w:val="Header"/>
      <w:rPr>
        <w:b/>
        <w:bCs/>
        <w:sz w:val="28"/>
        <w:szCs w:val="28"/>
      </w:rPr>
    </w:pPr>
    <w:r w:rsidRPr="008930DB">
      <w:rPr>
        <w:b/>
        <w:bCs/>
        <w:sz w:val="28"/>
        <w:szCs w:val="28"/>
      </w:rPr>
      <w:t>Ephesians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7BB"/>
    <w:multiLevelType w:val="multilevel"/>
    <w:tmpl w:val="422A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E5297"/>
    <w:multiLevelType w:val="multilevel"/>
    <w:tmpl w:val="61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061BC"/>
    <w:multiLevelType w:val="multilevel"/>
    <w:tmpl w:val="7762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666630"/>
    <w:multiLevelType w:val="multilevel"/>
    <w:tmpl w:val="06DE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3C44F7"/>
    <w:multiLevelType w:val="multilevel"/>
    <w:tmpl w:val="F2A2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ED40D1"/>
    <w:multiLevelType w:val="multilevel"/>
    <w:tmpl w:val="A4D6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954578"/>
    <w:multiLevelType w:val="multilevel"/>
    <w:tmpl w:val="A312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C75C24"/>
    <w:multiLevelType w:val="multilevel"/>
    <w:tmpl w:val="2F6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9409AF"/>
    <w:multiLevelType w:val="multilevel"/>
    <w:tmpl w:val="53B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947B9B"/>
    <w:multiLevelType w:val="multilevel"/>
    <w:tmpl w:val="8D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074E72"/>
    <w:multiLevelType w:val="multilevel"/>
    <w:tmpl w:val="550A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963B47"/>
    <w:multiLevelType w:val="multilevel"/>
    <w:tmpl w:val="B4F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033813"/>
    <w:multiLevelType w:val="multilevel"/>
    <w:tmpl w:val="EAC4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8917218">
    <w:abstractNumId w:val="7"/>
  </w:num>
  <w:num w:numId="2" w16cid:durableId="1459180569">
    <w:abstractNumId w:val="2"/>
  </w:num>
  <w:num w:numId="3" w16cid:durableId="2082747798">
    <w:abstractNumId w:val="1"/>
  </w:num>
  <w:num w:numId="4" w16cid:durableId="2122066115">
    <w:abstractNumId w:val="0"/>
  </w:num>
  <w:num w:numId="5" w16cid:durableId="1697152926">
    <w:abstractNumId w:val="9"/>
  </w:num>
  <w:num w:numId="6" w16cid:durableId="1187137816">
    <w:abstractNumId w:val="3"/>
  </w:num>
  <w:num w:numId="7" w16cid:durableId="236791339">
    <w:abstractNumId w:val="8"/>
  </w:num>
  <w:num w:numId="8" w16cid:durableId="1470978937">
    <w:abstractNumId w:val="10"/>
  </w:num>
  <w:num w:numId="9" w16cid:durableId="146628049">
    <w:abstractNumId w:val="12"/>
  </w:num>
  <w:num w:numId="10" w16cid:durableId="153879474">
    <w:abstractNumId w:val="5"/>
  </w:num>
  <w:num w:numId="11" w16cid:durableId="686492882">
    <w:abstractNumId w:val="6"/>
  </w:num>
  <w:num w:numId="12" w16cid:durableId="1168977677">
    <w:abstractNumId w:val="11"/>
  </w:num>
  <w:num w:numId="13" w16cid:durableId="1944727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00"/>
    <w:rsid w:val="0001618D"/>
    <w:rsid w:val="003433FB"/>
    <w:rsid w:val="00571D00"/>
    <w:rsid w:val="008930DB"/>
    <w:rsid w:val="009A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B5A6"/>
  <w15:chartTrackingRefBased/>
  <w15:docId w15:val="{7B0D8055-C587-4E11-90AC-B0FF541C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D00"/>
    <w:rPr>
      <w:rFonts w:eastAsiaTheme="majorEastAsia" w:cstheme="majorBidi"/>
      <w:color w:val="272727" w:themeColor="text1" w:themeTint="D8"/>
    </w:rPr>
  </w:style>
  <w:style w:type="paragraph" w:styleId="Title">
    <w:name w:val="Title"/>
    <w:basedOn w:val="Normal"/>
    <w:next w:val="Normal"/>
    <w:link w:val="TitleChar"/>
    <w:uiPriority w:val="10"/>
    <w:qFormat/>
    <w:rsid w:val="00571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D00"/>
    <w:pPr>
      <w:spacing w:before="160"/>
      <w:jc w:val="center"/>
    </w:pPr>
    <w:rPr>
      <w:i/>
      <w:iCs/>
      <w:color w:val="404040" w:themeColor="text1" w:themeTint="BF"/>
    </w:rPr>
  </w:style>
  <w:style w:type="character" w:customStyle="1" w:styleId="QuoteChar">
    <w:name w:val="Quote Char"/>
    <w:basedOn w:val="DefaultParagraphFont"/>
    <w:link w:val="Quote"/>
    <w:uiPriority w:val="29"/>
    <w:rsid w:val="00571D00"/>
    <w:rPr>
      <w:i/>
      <w:iCs/>
      <w:color w:val="404040" w:themeColor="text1" w:themeTint="BF"/>
    </w:rPr>
  </w:style>
  <w:style w:type="paragraph" w:styleId="ListParagraph">
    <w:name w:val="List Paragraph"/>
    <w:basedOn w:val="Normal"/>
    <w:uiPriority w:val="34"/>
    <w:qFormat/>
    <w:rsid w:val="00571D00"/>
    <w:pPr>
      <w:ind w:left="720"/>
      <w:contextualSpacing/>
    </w:pPr>
  </w:style>
  <w:style w:type="character" w:styleId="IntenseEmphasis">
    <w:name w:val="Intense Emphasis"/>
    <w:basedOn w:val="DefaultParagraphFont"/>
    <w:uiPriority w:val="21"/>
    <w:qFormat/>
    <w:rsid w:val="00571D00"/>
    <w:rPr>
      <w:i/>
      <w:iCs/>
      <w:color w:val="0F4761" w:themeColor="accent1" w:themeShade="BF"/>
    </w:rPr>
  </w:style>
  <w:style w:type="paragraph" w:styleId="IntenseQuote">
    <w:name w:val="Intense Quote"/>
    <w:basedOn w:val="Normal"/>
    <w:next w:val="Normal"/>
    <w:link w:val="IntenseQuoteChar"/>
    <w:uiPriority w:val="30"/>
    <w:qFormat/>
    <w:rsid w:val="00571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D00"/>
    <w:rPr>
      <w:i/>
      <w:iCs/>
      <w:color w:val="0F4761" w:themeColor="accent1" w:themeShade="BF"/>
    </w:rPr>
  </w:style>
  <w:style w:type="character" w:styleId="IntenseReference">
    <w:name w:val="Intense Reference"/>
    <w:basedOn w:val="DefaultParagraphFont"/>
    <w:uiPriority w:val="32"/>
    <w:qFormat/>
    <w:rsid w:val="00571D00"/>
    <w:rPr>
      <w:b/>
      <w:bCs/>
      <w:smallCaps/>
      <w:color w:val="0F4761" w:themeColor="accent1" w:themeShade="BF"/>
      <w:spacing w:val="5"/>
    </w:rPr>
  </w:style>
  <w:style w:type="paragraph" w:styleId="NoSpacing">
    <w:name w:val="No Spacing"/>
    <w:uiPriority w:val="1"/>
    <w:qFormat/>
    <w:rsid w:val="00571D00"/>
    <w:pPr>
      <w:spacing w:after="0" w:line="240" w:lineRule="auto"/>
    </w:pPr>
  </w:style>
  <w:style w:type="paragraph" w:styleId="Header">
    <w:name w:val="header"/>
    <w:basedOn w:val="Normal"/>
    <w:link w:val="HeaderChar"/>
    <w:uiPriority w:val="99"/>
    <w:unhideWhenUsed/>
    <w:rsid w:val="00893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0DB"/>
  </w:style>
  <w:style w:type="paragraph" w:styleId="Footer">
    <w:name w:val="footer"/>
    <w:basedOn w:val="Normal"/>
    <w:link w:val="FooterChar"/>
    <w:uiPriority w:val="99"/>
    <w:unhideWhenUsed/>
    <w:rsid w:val="00893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863789">
      <w:bodyDiv w:val="1"/>
      <w:marLeft w:val="0"/>
      <w:marRight w:val="0"/>
      <w:marTop w:val="0"/>
      <w:marBottom w:val="0"/>
      <w:divBdr>
        <w:top w:val="none" w:sz="0" w:space="0" w:color="auto"/>
        <w:left w:val="none" w:sz="0" w:space="0" w:color="auto"/>
        <w:bottom w:val="none" w:sz="0" w:space="0" w:color="auto"/>
        <w:right w:val="none" w:sz="0" w:space="0" w:color="auto"/>
      </w:divBdr>
      <w:divsChild>
        <w:div w:id="1694499142">
          <w:marLeft w:val="0"/>
          <w:marRight w:val="0"/>
          <w:marTop w:val="0"/>
          <w:marBottom w:val="0"/>
          <w:divBdr>
            <w:top w:val="none" w:sz="0" w:space="0" w:color="auto"/>
            <w:left w:val="none" w:sz="0" w:space="0" w:color="auto"/>
            <w:bottom w:val="double" w:sz="6" w:space="1" w:color="auto"/>
            <w:right w:val="none" w:sz="0" w:space="0" w:color="auto"/>
          </w:divBdr>
        </w:div>
      </w:divsChild>
    </w:div>
    <w:div w:id="1080372732">
      <w:bodyDiv w:val="1"/>
      <w:marLeft w:val="0"/>
      <w:marRight w:val="0"/>
      <w:marTop w:val="0"/>
      <w:marBottom w:val="0"/>
      <w:divBdr>
        <w:top w:val="none" w:sz="0" w:space="0" w:color="auto"/>
        <w:left w:val="none" w:sz="0" w:space="0" w:color="auto"/>
        <w:bottom w:val="none" w:sz="0" w:space="0" w:color="auto"/>
        <w:right w:val="none" w:sz="0" w:space="0" w:color="auto"/>
      </w:divBdr>
      <w:divsChild>
        <w:div w:id="1820420786">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4</cp:revision>
  <dcterms:created xsi:type="dcterms:W3CDTF">2025-02-26T16:34:00Z</dcterms:created>
  <dcterms:modified xsi:type="dcterms:W3CDTF">2025-02-26T16:40:00Z</dcterms:modified>
</cp:coreProperties>
</file>